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D925EF" w14:textId="3041D05D" w:rsidR="00613132" w:rsidRPr="00A506B1" w:rsidRDefault="00613132" w:rsidP="00D93FAE">
      <w:pPr>
        <w:tabs>
          <w:tab w:val="right" w:pos="9639"/>
        </w:tabs>
        <w:spacing w:after="0"/>
        <w:rPr>
          <w:rFonts w:ascii="Arial" w:hAnsi="Arial"/>
          <w:b/>
          <w:i/>
          <w:noProof/>
          <w:sz w:val="28"/>
        </w:rPr>
      </w:pPr>
      <w:bookmarkStart w:id="0" w:name="_Toc51762535"/>
      <w:bookmarkStart w:id="1" w:name="_Toc29390634"/>
      <w:bookmarkStart w:id="2" w:name="_Toc56521350"/>
      <w:bookmarkStart w:id="3" w:name="_Toc36556875"/>
      <w:bookmarkStart w:id="4" w:name="_Toc51763445"/>
      <w:bookmarkStart w:id="5" w:name="_Toc20955844"/>
      <w:bookmarkStart w:id="6" w:name="_Toc36551371"/>
      <w:bookmarkStart w:id="7" w:name="_Toc45831582"/>
      <w:bookmarkStart w:id="8" w:name="_Toc45832265"/>
      <w:bookmarkStart w:id="9" w:name="_Toc29892938"/>
      <w:bookmarkStart w:id="10" w:name="_Toc52131783"/>
      <w:bookmarkStart w:id="11" w:name="_Toc20953457"/>
      <w:r w:rsidRPr="006F1D0C">
        <w:rPr>
          <w:rFonts w:ascii="Arial" w:hAnsi="Arial"/>
          <w:b/>
          <w:noProof/>
          <w:sz w:val="24"/>
        </w:rPr>
        <w:t xml:space="preserve">3GPP TSG-RAN WG2 </w:t>
      </w:r>
      <w:r>
        <w:rPr>
          <w:rFonts w:ascii="Arial" w:hAnsi="Arial"/>
          <w:b/>
          <w:noProof/>
          <w:sz w:val="24"/>
        </w:rPr>
        <w:t xml:space="preserve">Meeting </w:t>
      </w:r>
      <w:r w:rsidRPr="006F1D0C">
        <w:rPr>
          <w:rFonts w:ascii="Arial" w:hAnsi="Arial"/>
          <w:b/>
          <w:noProof/>
          <w:sz w:val="24"/>
        </w:rPr>
        <w:t>#1</w:t>
      </w:r>
      <w:r>
        <w:rPr>
          <w:rFonts w:ascii="Arial" w:hAnsi="Arial"/>
          <w:b/>
          <w:noProof/>
          <w:sz w:val="24"/>
        </w:rPr>
        <w:t>29-bis</w:t>
      </w:r>
      <w:r w:rsidRPr="006F1D0C">
        <w:rPr>
          <w:rFonts w:ascii="Arial" w:hAnsi="Arial"/>
          <w:b/>
          <w:i/>
          <w:noProof/>
          <w:sz w:val="28"/>
        </w:rPr>
        <w:tab/>
      </w:r>
      <w:r w:rsidRPr="0005492A">
        <w:rPr>
          <w:rFonts w:ascii="Arial" w:hAnsi="Arial"/>
          <w:b/>
          <w:i/>
          <w:noProof/>
          <w:sz w:val="28"/>
        </w:rPr>
        <w:t>R2-2</w:t>
      </w:r>
      <w:r>
        <w:rPr>
          <w:rFonts w:ascii="Arial" w:hAnsi="Arial"/>
          <w:b/>
          <w:i/>
          <w:noProof/>
          <w:sz w:val="28"/>
        </w:rPr>
        <w:t>50</w:t>
      </w:r>
      <w:r w:rsidR="00184EAD">
        <w:rPr>
          <w:rFonts w:ascii="Arial" w:hAnsi="Arial"/>
          <w:b/>
          <w:i/>
          <w:noProof/>
          <w:sz w:val="28"/>
        </w:rPr>
        <w:t>3111</w:t>
      </w:r>
    </w:p>
    <w:p w14:paraId="5C90FAC5" w14:textId="77777777" w:rsidR="00613132" w:rsidRDefault="00BC313C" w:rsidP="00613132">
      <w:pPr>
        <w:pStyle w:val="CRCoverPage"/>
        <w:outlineLvl w:val="0"/>
        <w:rPr>
          <w:b/>
          <w:noProof/>
          <w:sz w:val="24"/>
        </w:rPr>
      </w:pPr>
      <w:r>
        <w:fldChar w:fldCharType="begin"/>
      </w:r>
      <w:r>
        <w:instrText xml:space="preserve"> DOCPROPERTY  Location  \* MERGEFORMAT </w:instrText>
      </w:r>
      <w:r>
        <w:fldChar w:fldCharType="separate"/>
      </w:r>
      <w:r w:rsidR="00613132">
        <w:rPr>
          <w:b/>
          <w:noProof/>
          <w:sz w:val="24"/>
        </w:rPr>
        <w:t>Wuhan</w:t>
      </w:r>
      <w:r w:rsidR="00613132" w:rsidRPr="00BD45B8">
        <w:rPr>
          <w:b/>
          <w:noProof/>
          <w:sz w:val="24"/>
        </w:rPr>
        <w:t>,</w:t>
      </w:r>
      <w:r w:rsidR="00613132">
        <w:rPr>
          <w:b/>
          <w:noProof/>
          <w:sz w:val="24"/>
        </w:rPr>
        <w:t xml:space="preserve"> China,</w:t>
      </w:r>
      <w:r w:rsidR="00613132" w:rsidRPr="00BD45B8">
        <w:rPr>
          <w:b/>
          <w:noProof/>
          <w:sz w:val="24"/>
        </w:rPr>
        <w:t xml:space="preserve"> </w:t>
      </w:r>
      <w:r w:rsidR="00613132">
        <w:rPr>
          <w:b/>
          <w:noProof/>
          <w:sz w:val="24"/>
        </w:rPr>
        <w:t>Apr</w:t>
      </w:r>
      <w:r w:rsidR="00613132" w:rsidRPr="00BD45B8">
        <w:rPr>
          <w:b/>
          <w:noProof/>
          <w:sz w:val="24"/>
        </w:rPr>
        <w:t xml:space="preserve"> </w:t>
      </w:r>
      <w:r w:rsidR="00613132">
        <w:rPr>
          <w:b/>
          <w:noProof/>
          <w:sz w:val="24"/>
        </w:rPr>
        <w:t>7</w:t>
      </w:r>
      <w:r w:rsidR="00613132" w:rsidRPr="007E395D">
        <w:rPr>
          <w:b/>
          <w:noProof/>
          <w:sz w:val="24"/>
          <w:vertAlign w:val="superscript"/>
        </w:rPr>
        <w:t>th</w:t>
      </w:r>
      <w:r w:rsidR="00613132" w:rsidRPr="00BD45B8">
        <w:rPr>
          <w:b/>
          <w:noProof/>
          <w:sz w:val="24"/>
        </w:rPr>
        <w:t xml:space="preserve"> – </w:t>
      </w:r>
      <w:r w:rsidR="00613132">
        <w:rPr>
          <w:b/>
          <w:noProof/>
          <w:sz w:val="24"/>
        </w:rPr>
        <w:t>11</w:t>
      </w:r>
      <w:r w:rsidR="00613132">
        <w:rPr>
          <w:b/>
          <w:noProof/>
          <w:sz w:val="24"/>
          <w:vertAlign w:val="superscript"/>
        </w:rPr>
        <w:t>th</w:t>
      </w:r>
      <w:r w:rsidR="00613132" w:rsidRPr="00BD45B8">
        <w:rPr>
          <w:b/>
          <w:noProof/>
          <w:sz w:val="24"/>
        </w:rPr>
        <w:t>, 202</w:t>
      </w:r>
      <w:r w:rsidR="00613132">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095C" w14:paraId="458BA894" w14:textId="77777777" w:rsidTr="0093095C">
        <w:tc>
          <w:tcPr>
            <w:tcW w:w="9641" w:type="dxa"/>
            <w:gridSpan w:val="9"/>
            <w:tcBorders>
              <w:top w:val="single" w:sz="4" w:space="0" w:color="auto"/>
              <w:left w:val="single" w:sz="4" w:space="0" w:color="auto"/>
              <w:right w:val="single" w:sz="4" w:space="0" w:color="auto"/>
            </w:tcBorders>
          </w:tcPr>
          <w:p w14:paraId="1BF5F383" w14:textId="77777777" w:rsidR="0093095C" w:rsidRDefault="0093095C" w:rsidP="0093095C">
            <w:pPr>
              <w:pStyle w:val="CRCoverPage"/>
              <w:spacing w:after="0"/>
              <w:jc w:val="right"/>
              <w:rPr>
                <w:i/>
                <w:noProof/>
              </w:rPr>
            </w:pPr>
            <w:r>
              <w:rPr>
                <w:i/>
                <w:noProof/>
                <w:sz w:val="14"/>
              </w:rPr>
              <w:t>CR-Form-v12.3</w:t>
            </w:r>
          </w:p>
        </w:tc>
      </w:tr>
      <w:tr w:rsidR="0093095C" w14:paraId="3848B6F7" w14:textId="77777777" w:rsidTr="0093095C">
        <w:tc>
          <w:tcPr>
            <w:tcW w:w="9641" w:type="dxa"/>
            <w:gridSpan w:val="9"/>
            <w:tcBorders>
              <w:left w:val="single" w:sz="4" w:space="0" w:color="auto"/>
              <w:right w:val="single" w:sz="4" w:space="0" w:color="auto"/>
            </w:tcBorders>
          </w:tcPr>
          <w:p w14:paraId="19CF1441" w14:textId="77777777" w:rsidR="0093095C" w:rsidRDefault="0093095C" w:rsidP="0093095C">
            <w:pPr>
              <w:pStyle w:val="CRCoverPage"/>
              <w:spacing w:after="0"/>
              <w:jc w:val="center"/>
              <w:rPr>
                <w:noProof/>
              </w:rPr>
            </w:pPr>
            <w:r>
              <w:rPr>
                <w:b/>
                <w:noProof/>
                <w:sz w:val="32"/>
              </w:rPr>
              <w:t>CHANGE REQUEST</w:t>
            </w:r>
          </w:p>
        </w:tc>
      </w:tr>
      <w:tr w:rsidR="0093095C" w14:paraId="08A60E34" w14:textId="77777777" w:rsidTr="0093095C">
        <w:tc>
          <w:tcPr>
            <w:tcW w:w="9641" w:type="dxa"/>
            <w:gridSpan w:val="9"/>
            <w:tcBorders>
              <w:left w:val="single" w:sz="4" w:space="0" w:color="auto"/>
              <w:right w:val="single" w:sz="4" w:space="0" w:color="auto"/>
            </w:tcBorders>
          </w:tcPr>
          <w:p w14:paraId="589FE1CB" w14:textId="77777777" w:rsidR="0093095C" w:rsidRDefault="0093095C" w:rsidP="0093095C">
            <w:pPr>
              <w:pStyle w:val="CRCoverPage"/>
              <w:spacing w:after="0"/>
              <w:rPr>
                <w:noProof/>
                <w:sz w:val="8"/>
                <w:szCs w:val="8"/>
              </w:rPr>
            </w:pPr>
          </w:p>
        </w:tc>
      </w:tr>
      <w:tr w:rsidR="0093095C" w14:paraId="7C55A04F" w14:textId="77777777" w:rsidTr="0093095C">
        <w:tc>
          <w:tcPr>
            <w:tcW w:w="142" w:type="dxa"/>
            <w:tcBorders>
              <w:left w:val="single" w:sz="4" w:space="0" w:color="auto"/>
            </w:tcBorders>
          </w:tcPr>
          <w:p w14:paraId="657B921E" w14:textId="77777777" w:rsidR="0093095C" w:rsidRPr="00F91749" w:rsidRDefault="0093095C" w:rsidP="0093095C">
            <w:pPr>
              <w:pStyle w:val="CRCoverPage"/>
              <w:spacing w:after="0"/>
              <w:jc w:val="right"/>
              <w:rPr>
                <w:noProof/>
              </w:rPr>
            </w:pPr>
          </w:p>
        </w:tc>
        <w:tc>
          <w:tcPr>
            <w:tcW w:w="1559" w:type="dxa"/>
            <w:shd w:val="pct30" w:color="FFFF00" w:fill="auto"/>
          </w:tcPr>
          <w:p w14:paraId="50A16FB3" w14:textId="6FA9E5A0" w:rsidR="0093095C" w:rsidRPr="00F91749" w:rsidRDefault="0093095C" w:rsidP="0093095C">
            <w:pPr>
              <w:pStyle w:val="CRCoverPage"/>
              <w:spacing w:after="0"/>
              <w:jc w:val="center"/>
              <w:rPr>
                <w:b/>
                <w:noProof/>
                <w:sz w:val="28"/>
              </w:rPr>
            </w:pPr>
            <w:r>
              <w:rPr>
                <w:b/>
                <w:noProof/>
                <w:sz w:val="28"/>
              </w:rPr>
              <w:t>38.3</w:t>
            </w:r>
            <w:r w:rsidR="002A2AD3">
              <w:rPr>
                <w:b/>
                <w:noProof/>
                <w:sz w:val="28"/>
              </w:rPr>
              <w:t>06</w:t>
            </w:r>
          </w:p>
        </w:tc>
        <w:tc>
          <w:tcPr>
            <w:tcW w:w="709" w:type="dxa"/>
          </w:tcPr>
          <w:p w14:paraId="5C4707F5" w14:textId="77777777" w:rsidR="0093095C" w:rsidRDefault="0093095C" w:rsidP="0093095C">
            <w:pPr>
              <w:pStyle w:val="CRCoverPage"/>
              <w:spacing w:after="0"/>
              <w:jc w:val="center"/>
              <w:rPr>
                <w:noProof/>
              </w:rPr>
            </w:pPr>
            <w:r>
              <w:rPr>
                <w:b/>
                <w:noProof/>
                <w:sz w:val="28"/>
              </w:rPr>
              <w:t>CR</w:t>
            </w:r>
          </w:p>
        </w:tc>
        <w:tc>
          <w:tcPr>
            <w:tcW w:w="1276" w:type="dxa"/>
            <w:shd w:val="pct30" w:color="FFFF00" w:fill="auto"/>
          </w:tcPr>
          <w:p w14:paraId="2C092B5B" w14:textId="3A04FA69" w:rsidR="0093095C" w:rsidRPr="00D713FD" w:rsidRDefault="0043374B" w:rsidP="0093095C">
            <w:pPr>
              <w:pStyle w:val="CRCoverPage"/>
              <w:spacing w:after="0"/>
              <w:rPr>
                <w:rFonts w:eastAsiaTheme="minorEastAsia"/>
                <w:noProof/>
                <w:lang w:eastAsia="zh-CN"/>
              </w:rPr>
            </w:pPr>
            <w:r>
              <w:rPr>
                <w:rFonts w:eastAsiaTheme="minorEastAsia" w:hint="eastAsia"/>
                <w:noProof/>
                <w:lang w:eastAsia="zh-CN"/>
              </w:rPr>
              <w:t>1</w:t>
            </w:r>
            <w:r>
              <w:rPr>
                <w:rFonts w:eastAsiaTheme="minorEastAsia"/>
                <w:noProof/>
                <w:lang w:eastAsia="zh-CN"/>
              </w:rPr>
              <w:t>271</w:t>
            </w:r>
          </w:p>
        </w:tc>
        <w:tc>
          <w:tcPr>
            <w:tcW w:w="709" w:type="dxa"/>
          </w:tcPr>
          <w:p w14:paraId="76D1045E" w14:textId="77777777" w:rsidR="0093095C" w:rsidRDefault="0093095C" w:rsidP="0093095C">
            <w:pPr>
              <w:pStyle w:val="CRCoverPage"/>
              <w:tabs>
                <w:tab w:val="right" w:pos="625"/>
              </w:tabs>
              <w:spacing w:after="0"/>
              <w:jc w:val="center"/>
              <w:rPr>
                <w:noProof/>
              </w:rPr>
            </w:pPr>
            <w:r>
              <w:rPr>
                <w:b/>
                <w:bCs/>
                <w:noProof/>
                <w:sz w:val="28"/>
              </w:rPr>
              <w:t>rev</w:t>
            </w:r>
          </w:p>
        </w:tc>
        <w:tc>
          <w:tcPr>
            <w:tcW w:w="992" w:type="dxa"/>
            <w:shd w:val="pct30" w:color="FFFF00" w:fill="auto"/>
          </w:tcPr>
          <w:p w14:paraId="4BA180D6" w14:textId="07678EC6" w:rsidR="0093095C" w:rsidRPr="00F91749" w:rsidRDefault="00A26ED6" w:rsidP="0093095C">
            <w:pPr>
              <w:pStyle w:val="CRCoverPage"/>
              <w:spacing w:after="0"/>
              <w:jc w:val="center"/>
              <w:rPr>
                <w:b/>
                <w:noProof/>
              </w:rPr>
            </w:pPr>
            <w:r>
              <w:rPr>
                <w:b/>
                <w:noProof/>
                <w:sz w:val="28"/>
              </w:rPr>
              <w:t>1</w:t>
            </w:r>
          </w:p>
        </w:tc>
        <w:tc>
          <w:tcPr>
            <w:tcW w:w="2410" w:type="dxa"/>
          </w:tcPr>
          <w:p w14:paraId="0DD860CC" w14:textId="77777777" w:rsidR="0093095C" w:rsidRDefault="0093095C" w:rsidP="0093095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06176D" w14:textId="4D584777" w:rsidR="0093095C" w:rsidRPr="00410371" w:rsidRDefault="00B32553" w:rsidP="009309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3095C">
              <w:rPr>
                <w:b/>
                <w:noProof/>
                <w:sz w:val="28"/>
              </w:rPr>
              <w:t>1</w:t>
            </w:r>
            <w:r w:rsidR="00A46ADC">
              <w:rPr>
                <w:b/>
                <w:noProof/>
                <w:sz w:val="28"/>
              </w:rPr>
              <w:t>8</w:t>
            </w:r>
            <w:r w:rsidR="0093095C">
              <w:rPr>
                <w:b/>
                <w:noProof/>
                <w:sz w:val="28"/>
              </w:rPr>
              <w:t>.</w:t>
            </w:r>
            <w:r w:rsidR="00613132">
              <w:rPr>
                <w:b/>
                <w:noProof/>
                <w:sz w:val="28"/>
              </w:rPr>
              <w:t>5</w:t>
            </w:r>
            <w:r w:rsidR="0093095C">
              <w:rPr>
                <w:b/>
                <w:noProof/>
                <w:sz w:val="28"/>
              </w:rPr>
              <w:t>.0</w:t>
            </w:r>
            <w:r>
              <w:rPr>
                <w:b/>
                <w:noProof/>
                <w:sz w:val="28"/>
              </w:rPr>
              <w:fldChar w:fldCharType="end"/>
            </w:r>
          </w:p>
        </w:tc>
        <w:tc>
          <w:tcPr>
            <w:tcW w:w="143" w:type="dxa"/>
            <w:tcBorders>
              <w:right w:val="single" w:sz="4" w:space="0" w:color="auto"/>
            </w:tcBorders>
          </w:tcPr>
          <w:p w14:paraId="21BD759C" w14:textId="77777777" w:rsidR="0093095C" w:rsidRDefault="0093095C" w:rsidP="0093095C">
            <w:pPr>
              <w:pStyle w:val="CRCoverPage"/>
              <w:spacing w:after="0"/>
              <w:rPr>
                <w:noProof/>
              </w:rPr>
            </w:pPr>
          </w:p>
        </w:tc>
      </w:tr>
      <w:tr w:rsidR="0093095C" w14:paraId="5879577E" w14:textId="77777777" w:rsidTr="0093095C">
        <w:tc>
          <w:tcPr>
            <w:tcW w:w="9641" w:type="dxa"/>
            <w:gridSpan w:val="9"/>
            <w:tcBorders>
              <w:left w:val="single" w:sz="4" w:space="0" w:color="auto"/>
              <w:right w:val="single" w:sz="4" w:space="0" w:color="auto"/>
            </w:tcBorders>
          </w:tcPr>
          <w:p w14:paraId="7BF3F134" w14:textId="77777777" w:rsidR="0093095C" w:rsidRDefault="0093095C" w:rsidP="0093095C">
            <w:pPr>
              <w:pStyle w:val="CRCoverPage"/>
              <w:spacing w:after="0"/>
              <w:rPr>
                <w:noProof/>
              </w:rPr>
            </w:pPr>
          </w:p>
        </w:tc>
      </w:tr>
      <w:tr w:rsidR="0093095C" w14:paraId="22DC0077" w14:textId="77777777" w:rsidTr="0093095C">
        <w:tc>
          <w:tcPr>
            <w:tcW w:w="9641" w:type="dxa"/>
            <w:gridSpan w:val="9"/>
            <w:tcBorders>
              <w:top w:val="single" w:sz="4" w:space="0" w:color="auto"/>
            </w:tcBorders>
          </w:tcPr>
          <w:p w14:paraId="421E6380" w14:textId="77777777" w:rsidR="0093095C" w:rsidRPr="00F25D98" w:rsidRDefault="0093095C" w:rsidP="0093095C">
            <w:pPr>
              <w:pStyle w:val="CRCoverPage"/>
              <w:spacing w:after="0"/>
              <w:jc w:val="center"/>
              <w:rPr>
                <w:rFonts w:cs="Arial"/>
                <w:i/>
                <w:noProof/>
              </w:rPr>
            </w:pPr>
            <w:r w:rsidRPr="00F25D98">
              <w:rPr>
                <w:rFonts w:cs="Arial"/>
                <w:i/>
                <w:noProof/>
              </w:rPr>
              <w:t xml:space="preserve">For </w:t>
            </w:r>
            <w:hyperlink r:id="rId13" w:anchor="_blank" w:history="1">
              <w:r w:rsidRPr="00F25D98">
                <w:rPr>
                  <w:rStyle w:val="aff0"/>
                  <w:rFonts w:cs="Arial"/>
                  <w:b/>
                  <w:i/>
                  <w:noProof/>
                  <w:color w:val="FF0000"/>
                </w:rPr>
                <w:t>HE</w:t>
              </w:r>
              <w:bookmarkStart w:id="12" w:name="_Hlt497126619"/>
              <w:r w:rsidRPr="00F25D98">
                <w:rPr>
                  <w:rStyle w:val="aff0"/>
                  <w:rFonts w:cs="Arial"/>
                  <w:b/>
                  <w:i/>
                  <w:noProof/>
                  <w:color w:val="FF0000"/>
                </w:rPr>
                <w:t>L</w:t>
              </w:r>
              <w:bookmarkEnd w:id="12"/>
              <w:r w:rsidRPr="00F25D98">
                <w:rPr>
                  <w:rStyle w:val="af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0"/>
                  <w:rFonts w:cs="Arial"/>
                  <w:i/>
                  <w:noProof/>
                </w:rPr>
                <w:t>http://www.3gpp.org/Change-Requests</w:t>
              </w:r>
            </w:hyperlink>
            <w:r w:rsidRPr="00F25D98">
              <w:rPr>
                <w:rFonts w:cs="Arial"/>
                <w:i/>
                <w:noProof/>
              </w:rPr>
              <w:t>.</w:t>
            </w:r>
          </w:p>
        </w:tc>
      </w:tr>
      <w:tr w:rsidR="0093095C" w14:paraId="4B1C778B" w14:textId="77777777" w:rsidTr="0093095C">
        <w:tc>
          <w:tcPr>
            <w:tcW w:w="9641" w:type="dxa"/>
            <w:gridSpan w:val="9"/>
          </w:tcPr>
          <w:p w14:paraId="6D0A9C56" w14:textId="77777777" w:rsidR="0093095C" w:rsidRDefault="0093095C" w:rsidP="0093095C">
            <w:pPr>
              <w:pStyle w:val="CRCoverPage"/>
              <w:spacing w:after="0"/>
              <w:rPr>
                <w:noProof/>
                <w:sz w:val="8"/>
                <w:szCs w:val="8"/>
              </w:rPr>
            </w:pPr>
          </w:p>
        </w:tc>
      </w:tr>
    </w:tbl>
    <w:p w14:paraId="1E22E358" w14:textId="77777777" w:rsidR="0093095C" w:rsidRDefault="0093095C" w:rsidP="009309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095C" w14:paraId="2175D09F" w14:textId="77777777" w:rsidTr="0093095C">
        <w:tc>
          <w:tcPr>
            <w:tcW w:w="2835" w:type="dxa"/>
          </w:tcPr>
          <w:p w14:paraId="3B786443" w14:textId="77777777" w:rsidR="0093095C" w:rsidRDefault="0093095C" w:rsidP="0093095C">
            <w:pPr>
              <w:pStyle w:val="CRCoverPage"/>
              <w:tabs>
                <w:tab w:val="right" w:pos="2751"/>
              </w:tabs>
              <w:spacing w:after="0"/>
              <w:rPr>
                <w:b/>
                <w:i/>
                <w:noProof/>
              </w:rPr>
            </w:pPr>
            <w:r>
              <w:rPr>
                <w:b/>
                <w:i/>
                <w:noProof/>
              </w:rPr>
              <w:t>Proposed change affects:</w:t>
            </w:r>
          </w:p>
        </w:tc>
        <w:tc>
          <w:tcPr>
            <w:tcW w:w="1418" w:type="dxa"/>
          </w:tcPr>
          <w:p w14:paraId="14AB2826" w14:textId="77777777" w:rsidR="0093095C" w:rsidRDefault="0093095C" w:rsidP="0093095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FEA10" w14:textId="77777777" w:rsidR="0093095C" w:rsidRDefault="0093095C" w:rsidP="0093095C">
            <w:pPr>
              <w:pStyle w:val="CRCoverPage"/>
              <w:spacing w:after="0"/>
              <w:jc w:val="center"/>
              <w:rPr>
                <w:b/>
                <w:caps/>
                <w:noProof/>
              </w:rPr>
            </w:pPr>
          </w:p>
        </w:tc>
        <w:tc>
          <w:tcPr>
            <w:tcW w:w="709" w:type="dxa"/>
            <w:tcBorders>
              <w:left w:val="single" w:sz="4" w:space="0" w:color="auto"/>
            </w:tcBorders>
          </w:tcPr>
          <w:p w14:paraId="1A331A64" w14:textId="77777777" w:rsidR="0093095C" w:rsidRDefault="0093095C" w:rsidP="0093095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88391C" w14:textId="77777777" w:rsidR="0093095C" w:rsidRDefault="0093095C" w:rsidP="0093095C">
            <w:pPr>
              <w:pStyle w:val="CRCoverPage"/>
              <w:spacing w:after="0"/>
              <w:jc w:val="center"/>
              <w:rPr>
                <w:b/>
                <w:caps/>
                <w:noProof/>
              </w:rPr>
            </w:pPr>
            <w:r>
              <w:rPr>
                <w:rFonts w:eastAsiaTheme="minorEastAsia"/>
                <w:b/>
                <w:caps/>
                <w:lang w:eastAsia="zh-CN"/>
              </w:rPr>
              <w:t>x</w:t>
            </w:r>
          </w:p>
        </w:tc>
        <w:tc>
          <w:tcPr>
            <w:tcW w:w="2126" w:type="dxa"/>
          </w:tcPr>
          <w:p w14:paraId="4603A54A" w14:textId="77777777" w:rsidR="0093095C" w:rsidRDefault="0093095C" w:rsidP="0093095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E8D19D" w14:textId="77777777" w:rsidR="0093095C" w:rsidRDefault="0093095C" w:rsidP="0093095C">
            <w:pPr>
              <w:pStyle w:val="CRCoverPage"/>
              <w:spacing w:after="0"/>
              <w:jc w:val="center"/>
              <w:rPr>
                <w:b/>
                <w:caps/>
                <w:noProof/>
              </w:rPr>
            </w:pPr>
            <w:r>
              <w:rPr>
                <w:rFonts w:eastAsiaTheme="minorEastAsia"/>
                <w:b/>
                <w:caps/>
                <w:lang w:eastAsia="zh-CN"/>
              </w:rPr>
              <w:t>x</w:t>
            </w:r>
          </w:p>
        </w:tc>
        <w:tc>
          <w:tcPr>
            <w:tcW w:w="1418" w:type="dxa"/>
            <w:tcBorders>
              <w:left w:val="nil"/>
            </w:tcBorders>
          </w:tcPr>
          <w:p w14:paraId="42BE43AF" w14:textId="77777777" w:rsidR="0093095C" w:rsidRDefault="0093095C" w:rsidP="0093095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376DA3" w14:textId="77777777" w:rsidR="0093095C" w:rsidRDefault="0093095C" w:rsidP="0093095C">
            <w:pPr>
              <w:pStyle w:val="CRCoverPage"/>
              <w:spacing w:after="0"/>
              <w:jc w:val="center"/>
              <w:rPr>
                <w:b/>
                <w:bCs/>
                <w:caps/>
                <w:noProof/>
              </w:rPr>
            </w:pPr>
          </w:p>
        </w:tc>
      </w:tr>
    </w:tbl>
    <w:p w14:paraId="3FD12566" w14:textId="77777777" w:rsidR="0093095C" w:rsidRDefault="0093095C" w:rsidP="009309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095C" w14:paraId="40A7021B" w14:textId="77777777" w:rsidTr="0093095C">
        <w:tc>
          <w:tcPr>
            <w:tcW w:w="9640" w:type="dxa"/>
            <w:gridSpan w:val="11"/>
          </w:tcPr>
          <w:p w14:paraId="55949863" w14:textId="77777777" w:rsidR="0093095C" w:rsidRDefault="0093095C" w:rsidP="0093095C">
            <w:pPr>
              <w:pStyle w:val="CRCoverPage"/>
              <w:spacing w:after="0"/>
              <w:rPr>
                <w:noProof/>
                <w:sz w:val="8"/>
                <w:szCs w:val="8"/>
              </w:rPr>
            </w:pPr>
          </w:p>
        </w:tc>
      </w:tr>
      <w:tr w:rsidR="0093095C" w14:paraId="3AF4A9CC" w14:textId="77777777" w:rsidTr="0093095C">
        <w:tc>
          <w:tcPr>
            <w:tcW w:w="1843" w:type="dxa"/>
            <w:tcBorders>
              <w:top w:val="single" w:sz="4" w:space="0" w:color="auto"/>
              <w:left w:val="single" w:sz="4" w:space="0" w:color="auto"/>
            </w:tcBorders>
          </w:tcPr>
          <w:p w14:paraId="62088E1D" w14:textId="77777777" w:rsidR="0093095C" w:rsidRDefault="0093095C" w:rsidP="0093095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40D33C" w14:textId="4470AB41" w:rsidR="0093095C" w:rsidRDefault="00033B45" w:rsidP="0093095C">
            <w:pPr>
              <w:pStyle w:val="CRCoverPage"/>
              <w:spacing w:after="0"/>
              <w:rPr>
                <w:noProof/>
              </w:rPr>
            </w:pPr>
            <w:r>
              <w:t>Corre</w:t>
            </w:r>
            <w:r w:rsidR="00951176">
              <w:t xml:space="preserve">ction on SRS capability reporting </w:t>
            </w:r>
          </w:p>
        </w:tc>
      </w:tr>
      <w:tr w:rsidR="0093095C" w14:paraId="5E36EB77" w14:textId="77777777" w:rsidTr="0093095C">
        <w:tc>
          <w:tcPr>
            <w:tcW w:w="1843" w:type="dxa"/>
            <w:tcBorders>
              <w:left w:val="single" w:sz="4" w:space="0" w:color="auto"/>
            </w:tcBorders>
          </w:tcPr>
          <w:p w14:paraId="5722BA78"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6A5872BF" w14:textId="77777777" w:rsidR="0093095C" w:rsidRDefault="0093095C" w:rsidP="0093095C">
            <w:pPr>
              <w:pStyle w:val="CRCoverPage"/>
              <w:spacing w:after="0"/>
              <w:rPr>
                <w:noProof/>
                <w:sz w:val="8"/>
                <w:szCs w:val="8"/>
              </w:rPr>
            </w:pPr>
          </w:p>
        </w:tc>
      </w:tr>
      <w:tr w:rsidR="0093095C" w14:paraId="7A5D721C" w14:textId="77777777" w:rsidTr="0093095C">
        <w:tc>
          <w:tcPr>
            <w:tcW w:w="1843" w:type="dxa"/>
            <w:tcBorders>
              <w:left w:val="single" w:sz="4" w:space="0" w:color="auto"/>
            </w:tcBorders>
          </w:tcPr>
          <w:p w14:paraId="7BF42B83" w14:textId="77777777" w:rsidR="0093095C" w:rsidRDefault="0093095C" w:rsidP="0093095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64762" w14:textId="7EF1FE6B" w:rsidR="0093095C" w:rsidRPr="00F91749" w:rsidRDefault="0093095C" w:rsidP="0093095C">
            <w:pPr>
              <w:pStyle w:val="CRCoverPage"/>
              <w:spacing w:after="0"/>
              <w:rPr>
                <w:noProof/>
              </w:rPr>
            </w:pPr>
            <w:r>
              <w:t>Huawei, HiSilicon</w:t>
            </w:r>
            <w:r w:rsidR="00535A1B">
              <w:t>, Ericsson, OPPO</w:t>
            </w:r>
          </w:p>
        </w:tc>
      </w:tr>
      <w:tr w:rsidR="0093095C" w14:paraId="232CF9EC" w14:textId="77777777" w:rsidTr="0093095C">
        <w:tc>
          <w:tcPr>
            <w:tcW w:w="1843" w:type="dxa"/>
            <w:tcBorders>
              <w:left w:val="single" w:sz="4" w:space="0" w:color="auto"/>
            </w:tcBorders>
          </w:tcPr>
          <w:p w14:paraId="6DEF9182" w14:textId="77777777" w:rsidR="0093095C" w:rsidRDefault="0093095C" w:rsidP="0093095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E1374" w14:textId="77777777" w:rsidR="0093095C" w:rsidRPr="00F91749" w:rsidRDefault="0093095C" w:rsidP="0093095C">
            <w:pPr>
              <w:pStyle w:val="CRCoverPage"/>
              <w:spacing w:after="0"/>
              <w:rPr>
                <w:noProof/>
              </w:rPr>
            </w:pPr>
            <w:r>
              <w:t>R2</w:t>
            </w:r>
          </w:p>
        </w:tc>
      </w:tr>
      <w:tr w:rsidR="0093095C" w14:paraId="52E85363" w14:textId="77777777" w:rsidTr="0093095C">
        <w:tc>
          <w:tcPr>
            <w:tcW w:w="1843" w:type="dxa"/>
            <w:tcBorders>
              <w:left w:val="single" w:sz="4" w:space="0" w:color="auto"/>
            </w:tcBorders>
          </w:tcPr>
          <w:p w14:paraId="0F7C8FBB" w14:textId="77777777" w:rsidR="0093095C" w:rsidRDefault="0093095C" w:rsidP="0093095C">
            <w:pPr>
              <w:pStyle w:val="CRCoverPage"/>
              <w:spacing w:after="0"/>
              <w:rPr>
                <w:b/>
                <w:i/>
                <w:noProof/>
                <w:sz w:val="8"/>
                <w:szCs w:val="8"/>
              </w:rPr>
            </w:pPr>
          </w:p>
        </w:tc>
        <w:tc>
          <w:tcPr>
            <w:tcW w:w="7797" w:type="dxa"/>
            <w:gridSpan w:val="10"/>
            <w:tcBorders>
              <w:right w:val="single" w:sz="4" w:space="0" w:color="auto"/>
            </w:tcBorders>
          </w:tcPr>
          <w:p w14:paraId="38A2A6DE" w14:textId="77777777" w:rsidR="0093095C" w:rsidRDefault="0093095C" w:rsidP="0093095C">
            <w:pPr>
              <w:pStyle w:val="CRCoverPage"/>
              <w:spacing w:after="0"/>
              <w:rPr>
                <w:noProof/>
                <w:sz w:val="8"/>
                <w:szCs w:val="8"/>
              </w:rPr>
            </w:pPr>
          </w:p>
        </w:tc>
      </w:tr>
      <w:tr w:rsidR="0093095C" w14:paraId="0574BCB7" w14:textId="77777777" w:rsidTr="0093095C">
        <w:tc>
          <w:tcPr>
            <w:tcW w:w="1843" w:type="dxa"/>
            <w:tcBorders>
              <w:left w:val="single" w:sz="4" w:space="0" w:color="auto"/>
            </w:tcBorders>
          </w:tcPr>
          <w:p w14:paraId="35D3D468" w14:textId="77777777" w:rsidR="0093095C" w:rsidRDefault="0093095C" w:rsidP="0093095C">
            <w:pPr>
              <w:pStyle w:val="CRCoverPage"/>
              <w:tabs>
                <w:tab w:val="right" w:pos="1759"/>
              </w:tabs>
              <w:spacing w:after="0"/>
              <w:rPr>
                <w:b/>
                <w:i/>
                <w:noProof/>
              </w:rPr>
            </w:pPr>
            <w:r>
              <w:rPr>
                <w:b/>
                <w:i/>
                <w:noProof/>
              </w:rPr>
              <w:t>Work item code:</w:t>
            </w:r>
          </w:p>
        </w:tc>
        <w:tc>
          <w:tcPr>
            <w:tcW w:w="3686" w:type="dxa"/>
            <w:gridSpan w:val="5"/>
            <w:shd w:val="pct30" w:color="FFFF00" w:fill="auto"/>
          </w:tcPr>
          <w:p w14:paraId="1A8872A6" w14:textId="52580BFC" w:rsidR="0093095C" w:rsidRDefault="00033B45" w:rsidP="0093095C">
            <w:pPr>
              <w:pStyle w:val="CRCoverPage"/>
              <w:spacing w:after="0"/>
              <w:rPr>
                <w:noProof/>
              </w:rPr>
            </w:pPr>
            <w:r w:rsidRPr="00DB2F94">
              <w:t>NR_newRAT-Core</w:t>
            </w:r>
          </w:p>
        </w:tc>
        <w:tc>
          <w:tcPr>
            <w:tcW w:w="567" w:type="dxa"/>
            <w:tcBorders>
              <w:left w:val="nil"/>
            </w:tcBorders>
          </w:tcPr>
          <w:p w14:paraId="7FA30E1C" w14:textId="77777777" w:rsidR="0093095C" w:rsidRDefault="0093095C" w:rsidP="0093095C">
            <w:pPr>
              <w:pStyle w:val="CRCoverPage"/>
              <w:spacing w:after="0"/>
              <w:ind w:right="100"/>
              <w:rPr>
                <w:noProof/>
              </w:rPr>
            </w:pPr>
          </w:p>
        </w:tc>
        <w:tc>
          <w:tcPr>
            <w:tcW w:w="1417" w:type="dxa"/>
            <w:gridSpan w:val="3"/>
            <w:tcBorders>
              <w:left w:val="nil"/>
            </w:tcBorders>
          </w:tcPr>
          <w:p w14:paraId="2D615723" w14:textId="77777777" w:rsidR="0093095C" w:rsidRDefault="0093095C" w:rsidP="0093095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58A313" w14:textId="2568D95D" w:rsidR="0093095C" w:rsidRPr="00F91749" w:rsidRDefault="0093095C" w:rsidP="0093095C">
            <w:pPr>
              <w:pStyle w:val="CRCoverPage"/>
              <w:spacing w:after="0"/>
              <w:ind w:left="100"/>
              <w:rPr>
                <w:noProof/>
              </w:rPr>
            </w:pPr>
            <w:r>
              <w:t>202</w:t>
            </w:r>
            <w:r w:rsidR="00155C06">
              <w:t>5</w:t>
            </w:r>
            <w:r>
              <w:t>-</w:t>
            </w:r>
            <w:r w:rsidR="00155C06">
              <w:t>0</w:t>
            </w:r>
            <w:r w:rsidR="00071CD3">
              <w:t>3</w:t>
            </w:r>
            <w:r>
              <w:t>-</w:t>
            </w:r>
            <w:r w:rsidR="00071CD3">
              <w:t>28</w:t>
            </w:r>
          </w:p>
        </w:tc>
      </w:tr>
      <w:tr w:rsidR="0093095C" w14:paraId="16271F0D" w14:textId="77777777" w:rsidTr="0093095C">
        <w:tc>
          <w:tcPr>
            <w:tcW w:w="1843" w:type="dxa"/>
            <w:tcBorders>
              <w:left w:val="single" w:sz="4" w:space="0" w:color="auto"/>
            </w:tcBorders>
          </w:tcPr>
          <w:p w14:paraId="6A785D6B" w14:textId="77777777" w:rsidR="0093095C" w:rsidRDefault="0093095C" w:rsidP="0093095C">
            <w:pPr>
              <w:pStyle w:val="CRCoverPage"/>
              <w:spacing w:after="0"/>
              <w:rPr>
                <w:b/>
                <w:i/>
                <w:noProof/>
                <w:sz w:val="8"/>
                <w:szCs w:val="8"/>
              </w:rPr>
            </w:pPr>
          </w:p>
        </w:tc>
        <w:tc>
          <w:tcPr>
            <w:tcW w:w="1986" w:type="dxa"/>
            <w:gridSpan w:val="4"/>
          </w:tcPr>
          <w:p w14:paraId="26A4C0C4" w14:textId="77777777" w:rsidR="0093095C" w:rsidRDefault="0093095C" w:rsidP="0093095C">
            <w:pPr>
              <w:pStyle w:val="CRCoverPage"/>
              <w:spacing w:after="0"/>
              <w:rPr>
                <w:noProof/>
                <w:sz w:val="8"/>
                <w:szCs w:val="8"/>
              </w:rPr>
            </w:pPr>
          </w:p>
        </w:tc>
        <w:tc>
          <w:tcPr>
            <w:tcW w:w="2267" w:type="dxa"/>
            <w:gridSpan w:val="2"/>
          </w:tcPr>
          <w:p w14:paraId="1983F273" w14:textId="77777777" w:rsidR="0093095C" w:rsidRDefault="0093095C" w:rsidP="0093095C">
            <w:pPr>
              <w:pStyle w:val="CRCoverPage"/>
              <w:spacing w:after="0"/>
              <w:rPr>
                <w:noProof/>
                <w:sz w:val="8"/>
                <w:szCs w:val="8"/>
              </w:rPr>
            </w:pPr>
          </w:p>
        </w:tc>
        <w:tc>
          <w:tcPr>
            <w:tcW w:w="1417" w:type="dxa"/>
            <w:gridSpan w:val="3"/>
          </w:tcPr>
          <w:p w14:paraId="75F8F80C" w14:textId="77777777" w:rsidR="0093095C" w:rsidRDefault="0093095C" w:rsidP="0093095C">
            <w:pPr>
              <w:pStyle w:val="CRCoverPage"/>
              <w:spacing w:after="0"/>
              <w:rPr>
                <w:noProof/>
                <w:sz w:val="8"/>
                <w:szCs w:val="8"/>
              </w:rPr>
            </w:pPr>
          </w:p>
        </w:tc>
        <w:tc>
          <w:tcPr>
            <w:tcW w:w="2127" w:type="dxa"/>
            <w:tcBorders>
              <w:right w:val="single" w:sz="4" w:space="0" w:color="auto"/>
            </w:tcBorders>
          </w:tcPr>
          <w:p w14:paraId="6B50CF21" w14:textId="77777777" w:rsidR="0093095C" w:rsidRDefault="0093095C" w:rsidP="0093095C">
            <w:pPr>
              <w:pStyle w:val="CRCoverPage"/>
              <w:spacing w:after="0"/>
              <w:rPr>
                <w:noProof/>
                <w:sz w:val="8"/>
                <w:szCs w:val="8"/>
              </w:rPr>
            </w:pPr>
          </w:p>
        </w:tc>
      </w:tr>
      <w:tr w:rsidR="0093095C" w14:paraId="6185A891" w14:textId="77777777" w:rsidTr="0093095C">
        <w:trPr>
          <w:cantSplit/>
        </w:trPr>
        <w:tc>
          <w:tcPr>
            <w:tcW w:w="1843" w:type="dxa"/>
            <w:tcBorders>
              <w:left w:val="single" w:sz="4" w:space="0" w:color="auto"/>
            </w:tcBorders>
          </w:tcPr>
          <w:p w14:paraId="75DEE526" w14:textId="77777777" w:rsidR="0093095C" w:rsidRDefault="0093095C" w:rsidP="0093095C">
            <w:pPr>
              <w:pStyle w:val="CRCoverPage"/>
              <w:tabs>
                <w:tab w:val="right" w:pos="1759"/>
              </w:tabs>
              <w:spacing w:after="0"/>
              <w:rPr>
                <w:b/>
                <w:i/>
                <w:noProof/>
              </w:rPr>
            </w:pPr>
            <w:r>
              <w:rPr>
                <w:b/>
                <w:i/>
                <w:noProof/>
              </w:rPr>
              <w:t>Category:</w:t>
            </w:r>
          </w:p>
        </w:tc>
        <w:tc>
          <w:tcPr>
            <w:tcW w:w="851" w:type="dxa"/>
            <w:shd w:val="pct30" w:color="FFFF00" w:fill="auto"/>
          </w:tcPr>
          <w:p w14:paraId="0309E230" w14:textId="23DE0C1C" w:rsidR="0093095C" w:rsidRPr="00F91749" w:rsidRDefault="00A836E7" w:rsidP="0093095C">
            <w:pPr>
              <w:pStyle w:val="CRCoverPage"/>
              <w:spacing w:after="0"/>
              <w:ind w:left="100" w:right="-609"/>
              <w:rPr>
                <w:b/>
                <w:noProof/>
              </w:rPr>
            </w:pPr>
            <w:r>
              <w:rPr>
                <w:b/>
                <w:noProof/>
              </w:rPr>
              <w:t>A</w:t>
            </w:r>
          </w:p>
        </w:tc>
        <w:tc>
          <w:tcPr>
            <w:tcW w:w="3402" w:type="dxa"/>
            <w:gridSpan w:val="5"/>
            <w:tcBorders>
              <w:left w:val="nil"/>
            </w:tcBorders>
          </w:tcPr>
          <w:p w14:paraId="2D36F6D3" w14:textId="77777777" w:rsidR="0093095C" w:rsidRDefault="0093095C" w:rsidP="0093095C">
            <w:pPr>
              <w:pStyle w:val="CRCoverPage"/>
              <w:spacing w:after="0"/>
              <w:rPr>
                <w:noProof/>
              </w:rPr>
            </w:pPr>
          </w:p>
        </w:tc>
        <w:tc>
          <w:tcPr>
            <w:tcW w:w="1417" w:type="dxa"/>
            <w:gridSpan w:val="3"/>
            <w:tcBorders>
              <w:left w:val="nil"/>
            </w:tcBorders>
          </w:tcPr>
          <w:p w14:paraId="30A7B6A7" w14:textId="77777777" w:rsidR="0093095C" w:rsidRDefault="0093095C" w:rsidP="0093095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6DF6A" w14:textId="41742F40" w:rsidR="0093095C" w:rsidRDefault="00B32553" w:rsidP="0093095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93095C">
              <w:rPr>
                <w:noProof/>
              </w:rPr>
              <w:t>Rel-1</w:t>
            </w:r>
            <w:r w:rsidR="00A46ADC">
              <w:rPr>
                <w:noProof/>
              </w:rPr>
              <w:t>8</w:t>
            </w:r>
            <w:r>
              <w:rPr>
                <w:noProof/>
              </w:rPr>
              <w:fldChar w:fldCharType="end"/>
            </w:r>
          </w:p>
        </w:tc>
      </w:tr>
      <w:tr w:rsidR="0093095C" w14:paraId="0CC202D8" w14:textId="77777777" w:rsidTr="0093095C">
        <w:tc>
          <w:tcPr>
            <w:tcW w:w="1843" w:type="dxa"/>
            <w:tcBorders>
              <w:left w:val="single" w:sz="4" w:space="0" w:color="auto"/>
              <w:bottom w:val="single" w:sz="4" w:space="0" w:color="auto"/>
            </w:tcBorders>
          </w:tcPr>
          <w:p w14:paraId="5FA0B251" w14:textId="77777777" w:rsidR="0093095C" w:rsidRDefault="0093095C" w:rsidP="0093095C">
            <w:pPr>
              <w:pStyle w:val="CRCoverPage"/>
              <w:spacing w:after="0"/>
              <w:rPr>
                <w:b/>
                <w:i/>
                <w:noProof/>
              </w:rPr>
            </w:pPr>
          </w:p>
        </w:tc>
        <w:tc>
          <w:tcPr>
            <w:tcW w:w="4677" w:type="dxa"/>
            <w:gridSpan w:val="8"/>
            <w:tcBorders>
              <w:bottom w:val="single" w:sz="4" w:space="0" w:color="auto"/>
            </w:tcBorders>
          </w:tcPr>
          <w:p w14:paraId="32E5BFFE" w14:textId="77777777" w:rsidR="0093095C" w:rsidRDefault="0093095C" w:rsidP="0093095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342B3" w14:textId="77777777" w:rsidR="0093095C" w:rsidRDefault="0093095C" w:rsidP="0093095C">
            <w:pPr>
              <w:pStyle w:val="CRCoverPage"/>
              <w:rPr>
                <w:noProof/>
              </w:rPr>
            </w:pPr>
            <w:r>
              <w:rPr>
                <w:noProof/>
                <w:sz w:val="18"/>
              </w:rPr>
              <w:t>Detailed explanations of the above categories can</w:t>
            </w:r>
            <w:r>
              <w:rPr>
                <w:noProof/>
                <w:sz w:val="18"/>
              </w:rPr>
              <w:br/>
              <w:t xml:space="preserve">be found in 3GPP </w:t>
            </w:r>
            <w:hyperlink r:id="rId15" w:history="1">
              <w:r>
                <w:rPr>
                  <w:rStyle w:val="aff0"/>
                  <w:noProof/>
                  <w:sz w:val="18"/>
                </w:rPr>
                <w:t>TR 21.900</w:t>
              </w:r>
            </w:hyperlink>
            <w:r>
              <w:rPr>
                <w:noProof/>
                <w:sz w:val="18"/>
              </w:rPr>
              <w:t>.</w:t>
            </w:r>
          </w:p>
        </w:tc>
        <w:tc>
          <w:tcPr>
            <w:tcW w:w="3120" w:type="dxa"/>
            <w:gridSpan w:val="2"/>
            <w:tcBorders>
              <w:bottom w:val="single" w:sz="4" w:space="0" w:color="auto"/>
              <w:right w:val="single" w:sz="4" w:space="0" w:color="auto"/>
            </w:tcBorders>
          </w:tcPr>
          <w:p w14:paraId="1F229530" w14:textId="77777777" w:rsidR="0093095C" w:rsidRPr="007C2097" w:rsidRDefault="0093095C" w:rsidP="0093095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3095C" w14:paraId="7B3B50DB" w14:textId="77777777" w:rsidTr="0093095C">
        <w:tc>
          <w:tcPr>
            <w:tcW w:w="1843" w:type="dxa"/>
          </w:tcPr>
          <w:p w14:paraId="09F3D8FC" w14:textId="77777777" w:rsidR="0093095C" w:rsidRDefault="0093095C" w:rsidP="0093095C">
            <w:pPr>
              <w:pStyle w:val="CRCoverPage"/>
              <w:spacing w:after="0"/>
              <w:rPr>
                <w:b/>
                <w:i/>
                <w:noProof/>
                <w:sz w:val="8"/>
                <w:szCs w:val="8"/>
              </w:rPr>
            </w:pPr>
          </w:p>
        </w:tc>
        <w:tc>
          <w:tcPr>
            <w:tcW w:w="7797" w:type="dxa"/>
            <w:gridSpan w:val="10"/>
          </w:tcPr>
          <w:p w14:paraId="6AD7FE15" w14:textId="77777777" w:rsidR="0093095C" w:rsidRDefault="0093095C" w:rsidP="0093095C">
            <w:pPr>
              <w:pStyle w:val="CRCoverPage"/>
              <w:spacing w:after="0"/>
              <w:rPr>
                <w:noProof/>
                <w:sz w:val="8"/>
                <w:szCs w:val="8"/>
              </w:rPr>
            </w:pPr>
          </w:p>
        </w:tc>
      </w:tr>
      <w:tr w:rsidR="0093095C" w14:paraId="521C3F86" w14:textId="77777777" w:rsidTr="0093095C">
        <w:tc>
          <w:tcPr>
            <w:tcW w:w="2694" w:type="dxa"/>
            <w:gridSpan w:val="2"/>
            <w:tcBorders>
              <w:top w:val="single" w:sz="4" w:space="0" w:color="auto"/>
              <w:left w:val="single" w:sz="4" w:space="0" w:color="auto"/>
            </w:tcBorders>
          </w:tcPr>
          <w:p w14:paraId="2D99CAAF" w14:textId="77777777" w:rsidR="0093095C" w:rsidRDefault="0093095C" w:rsidP="009309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5E29D7" w14:textId="72C8E91E" w:rsidR="00A1588D" w:rsidRDefault="00BD5399" w:rsidP="00126377">
            <w:pPr>
              <w:pStyle w:val="CRCoverPage"/>
              <w:spacing w:line="240" w:lineRule="auto"/>
              <w:ind w:left="102"/>
              <w:rPr>
                <w:rFonts w:eastAsiaTheme="minorEastAsia"/>
                <w:noProof/>
                <w:lang w:val="en-US" w:eastAsia="zh-CN"/>
              </w:rPr>
            </w:pPr>
            <w:r>
              <w:rPr>
                <w:rFonts w:eastAsiaTheme="minorEastAsia" w:hint="eastAsia"/>
                <w:noProof/>
                <w:lang w:val="en-US" w:eastAsia="zh-CN"/>
              </w:rPr>
              <w:t>I</w:t>
            </w:r>
            <w:r>
              <w:rPr>
                <w:rFonts w:eastAsiaTheme="minorEastAsia"/>
                <w:noProof/>
                <w:lang w:val="en-US" w:eastAsia="zh-CN"/>
              </w:rPr>
              <w:t xml:space="preserve">n current spec, the SRS antenna switching related capabilities are defined in </w:t>
            </w:r>
            <w:r w:rsidRPr="00BD5399">
              <w:rPr>
                <w:rFonts w:eastAsiaTheme="minorEastAsia"/>
                <w:i/>
                <w:noProof/>
                <w:lang w:val="en-US" w:eastAsia="zh-CN"/>
              </w:rPr>
              <w:t>FeatureSetUplink</w:t>
            </w:r>
            <w:r>
              <w:rPr>
                <w:rFonts w:eastAsiaTheme="minorEastAsia"/>
                <w:noProof/>
                <w:lang w:val="en-US" w:eastAsia="zh-CN"/>
              </w:rPr>
              <w:t xml:space="preserve">. </w:t>
            </w:r>
            <w:r w:rsidR="004D40C6">
              <w:rPr>
                <w:rFonts w:eastAsiaTheme="minorEastAsia"/>
                <w:noProof/>
                <w:lang w:val="en-US" w:eastAsia="zh-CN"/>
              </w:rPr>
              <w:t>For example, R1 FG 2-58(</w:t>
            </w:r>
            <w:r w:rsidR="004D40C6" w:rsidRPr="004D40C6">
              <w:rPr>
                <w:rFonts w:eastAsiaTheme="minorEastAsia"/>
                <w:i/>
                <w:noProof/>
                <w:lang w:val="en-US" w:eastAsia="zh-CN"/>
              </w:rPr>
              <w:t>zeroSlotOffsetAperiodicSRS</w:t>
            </w:r>
            <w:r w:rsidR="004D40C6">
              <w:rPr>
                <w:rFonts w:eastAsiaTheme="minorEastAsia"/>
                <w:noProof/>
                <w:lang w:val="en-US" w:eastAsia="zh-CN"/>
              </w:rPr>
              <w:t xml:space="preserve">), FG 22-8 (offsetSRS-CB-PUSCH-Ant-Switch-fr1-r16), and so on. </w:t>
            </w:r>
            <w:r>
              <w:rPr>
                <w:rFonts w:eastAsiaTheme="minorEastAsia"/>
                <w:noProof/>
                <w:lang w:val="en-US" w:eastAsia="zh-CN"/>
              </w:rPr>
              <w:t>However, if a SRS only cell (PUSCH-less cell) is in a band where no UL is supported for any cell in the band (DL only band), the</w:t>
            </w:r>
            <w:r w:rsidR="004D40C6">
              <w:rPr>
                <w:rFonts w:eastAsiaTheme="minorEastAsia"/>
                <w:noProof/>
                <w:lang w:val="en-US" w:eastAsia="zh-CN"/>
              </w:rPr>
              <w:t xml:space="preserve"> </w:t>
            </w:r>
            <w:r w:rsidR="004D40C6" w:rsidRPr="004D40C6">
              <w:rPr>
                <w:rFonts w:eastAsiaTheme="minorEastAsia"/>
                <w:i/>
                <w:noProof/>
                <w:lang w:val="en-US" w:eastAsia="zh-CN"/>
              </w:rPr>
              <w:t>FeatureSetUplink</w:t>
            </w:r>
            <w:r w:rsidR="004D40C6">
              <w:rPr>
                <w:rFonts w:eastAsiaTheme="minorEastAsia"/>
                <w:noProof/>
                <w:lang w:val="en-US" w:eastAsia="zh-CN"/>
              </w:rPr>
              <w:t xml:space="preserve"> would not be reported. </w:t>
            </w:r>
            <w:r w:rsidR="00464578">
              <w:rPr>
                <w:rFonts w:eastAsiaTheme="minorEastAsia" w:hint="eastAsia"/>
                <w:noProof/>
                <w:lang w:val="en-US" w:eastAsia="zh-CN"/>
              </w:rPr>
              <w:t>In</w:t>
            </w:r>
            <w:r w:rsidR="00464578">
              <w:rPr>
                <w:rFonts w:eastAsiaTheme="minorEastAsia"/>
                <w:noProof/>
                <w:lang w:val="en-US" w:eastAsia="zh-CN"/>
              </w:rPr>
              <w:t xml:space="preserve"> such bands without </w:t>
            </w:r>
            <w:r w:rsidR="00464578" w:rsidRPr="00464578">
              <w:rPr>
                <w:rFonts w:eastAsiaTheme="minorEastAsia"/>
                <w:i/>
                <w:noProof/>
                <w:lang w:val="en-US" w:eastAsia="zh-CN"/>
              </w:rPr>
              <w:t>FeatureSetUplink</w:t>
            </w:r>
            <w:r w:rsidR="00464578">
              <w:rPr>
                <w:rFonts w:eastAsiaTheme="minorEastAsia"/>
                <w:noProof/>
                <w:lang w:val="en-US" w:eastAsia="zh-CN"/>
              </w:rPr>
              <w:t>, SRS antenna switching related capabilities cannot be reported by the UE.</w:t>
            </w:r>
          </w:p>
          <w:p w14:paraId="06E2AF70" w14:textId="77777777" w:rsidR="00613132" w:rsidRDefault="00613132" w:rsidP="00613132">
            <w:pPr>
              <w:pStyle w:val="CRCoverPage"/>
              <w:spacing w:line="240" w:lineRule="auto"/>
              <w:ind w:left="102"/>
              <w:rPr>
                <w:rFonts w:eastAsiaTheme="minorEastAsia"/>
                <w:noProof/>
                <w:lang w:val="en-US" w:eastAsia="zh-CN"/>
              </w:rPr>
            </w:pPr>
            <w:r>
              <w:rPr>
                <w:rFonts w:eastAsiaTheme="minorEastAsia"/>
                <w:noProof/>
                <w:lang w:val="en-US" w:eastAsia="zh-CN"/>
              </w:rPr>
              <w:t xml:space="preserve">In RAN2#129 </w:t>
            </w:r>
            <w:r>
              <w:rPr>
                <w:rFonts w:eastAsiaTheme="minorEastAsia" w:hint="eastAsia"/>
                <w:noProof/>
                <w:lang w:val="en-US" w:eastAsia="zh-CN"/>
              </w:rPr>
              <w:t>me</w:t>
            </w:r>
            <w:r>
              <w:rPr>
                <w:rFonts w:eastAsiaTheme="minorEastAsia"/>
                <w:noProof/>
                <w:lang w:val="en-US" w:eastAsia="zh-CN"/>
              </w:rPr>
              <w:t>eting, to solve this issue, the agreement is as below.</w:t>
            </w:r>
          </w:p>
          <w:p w14:paraId="41711156" w14:textId="77777777" w:rsidR="00613132" w:rsidRPr="00AA0DFB" w:rsidRDefault="00613132" w:rsidP="00613132">
            <w:pPr>
              <w:pStyle w:val="Doc-text2"/>
              <w:overflowPunct/>
              <w:autoSpaceDE/>
              <w:autoSpaceDN/>
              <w:adjustRightInd/>
              <w:ind w:left="720" w:firstLine="0"/>
              <w:textAlignment w:val="auto"/>
              <w:rPr>
                <w:b/>
                <w:bCs/>
              </w:rPr>
            </w:pPr>
            <w:r w:rsidRPr="00AA0DFB">
              <w:rPr>
                <w:b/>
                <w:bCs/>
              </w:rPr>
              <w:t>Allow SRS switching capability reporting for a band without FeautureSetUplink by introducing the following capabilities in FeatureSetDownlink:</w:t>
            </w:r>
          </w:p>
          <w:p w14:paraId="29B2EC2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zeroSlotOffsetAperiodicSRS;</w:t>
            </w:r>
          </w:p>
          <w:p w14:paraId="501B75A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offsetSRS-CB-PUSCH-Ant-Switch-fr1-r16;</w:t>
            </w:r>
          </w:p>
          <w:p w14:paraId="487E6D4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offsetSRS-CB-PUSCH-PDCCH-MonitorSingleOcc-fr1-r16;</w:t>
            </w:r>
          </w:p>
          <w:p w14:paraId="3533FBB0"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offsetSRS-CB-PUSCH-PDCCH-MonitorAnyOccWithoutGap-fr1-r16;</w:t>
            </w:r>
          </w:p>
          <w:p w14:paraId="264B6B2D"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offsetSRS-CB-PUSCH-PDCCH-MonitorAnyOccWithGap-fr1-r16;</w:t>
            </w:r>
          </w:p>
          <w:p w14:paraId="365B67D4"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offsetSRS-CB-PUSCH-PDCCH-MonitorAnyOccWithSpanGap-fr1-r16;</w:t>
            </w:r>
          </w:p>
          <w:p w14:paraId="6BAAF89E" w14:textId="77777777" w:rsidR="00613132" w:rsidRPr="00AA0DFB" w:rsidRDefault="00613132" w:rsidP="00613132">
            <w:pPr>
              <w:pStyle w:val="Doc-text2"/>
              <w:numPr>
                <w:ilvl w:val="1"/>
                <w:numId w:val="23"/>
              </w:numPr>
              <w:overflowPunct/>
              <w:autoSpaceDE/>
              <w:autoSpaceDN/>
              <w:adjustRightInd/>
              <w:textAlignment w:val="auto"/>
              <w:rPr>
                <w:b/>
                <w:bCs/>
              </w:rPr>
            </w:pPr>
            <w:r w:rsidRPr="00AA0DFB">
              <w:rPr>
                <w:b/>
                <w:bCs/>
              </w:rPr>
              <w:t>srs-AntennaSwitching2SP-1Periodic-r17;</w:t>
            </w:r>
          </w:p>
          <w:p w14:paraId="577741E5" w14:textId="77777777" w:rsidR="00613132" w:rsidRDefault="00613132" w:rsidP="00613132">
            <w:pPr>
              <w:pStyle w:val="Doc-text2"/>
              <w:numPr>
                <w:ilvl w:val="1"/>
                <w:numId w:val="23"/>
              </w:numPr>
              <w:overflowPunct/>
              <w:autoSpaceDE/>
              <w:autoSpaceDN/>
              <w:adjustRightInd/>
              <w:textAlignment w:val="auto"/>
              <w:rPr>
                <w:b/>
                <w:bCs/>
              </w:rPr>
            </w:pPr>
            <w:r w:rsidRPr="00AA0DFB">
              <w:rPr>
                <w:b/>
                <w:bCs/>
              </w:rPr>
              <w:t>srs-ExtensionAperiodicSRS-r17;</w:t>
            </w:r>
          </w:p>
          <w:p w14:paraId="5DEB7594" w14:textId="77777777" w:rsidR="004D40C6" w:rsidRPr="00C87C37" w:rsidRDefault="00613132" w:rsidP="00613132">
            <w:pPr>
              <w:pStyle w:val="Doc-text2"/>
              <w:numPr>
                <w:ilvl w:val="1"/>
                <w:numId w:val="23"/>
              </w:numPr>
              <w:overflowPunct/>
              <w:autoSpaceDE/>
              <w:autoSpaceDN/>
              <w:adjustRightInd/>
              <w:textAlignment w:val="auto"/>
              <w:rPr>
                <w:b/>
                <w:bCs/>
              </w:rPr>
            </w:pPr>
            <w:r w:rsidRPr="00613132">
              <w:rPr>
                <w:b/>
                <w:bCs/>
              </w:rPr>
              <w:t>srs-OneAP-SRS-r17</w:t>
            </w:r>
            <w:r w:rsidRPr="00613132">
              <w:rPr>
                <w:rFonts w:eastAsiaTheme="minorEastAsia"/>
                <w:noProof/>
                <w:lang w:val="en-US" w:eastAsia="zh-CN"/>
              </w:rPr>
              <w:t xml:space="preserve">  </w:t>
            </w:r>
          </w:p>
          <w:p w14:paraId="00016F6C" w14:textId="667271FF" w:rsidR="00C87C37" w:rsidRPr="00C87C37" w:rsidRDefault="00C87C37" w:rsidP="00C87C37">
            <w:pPr>
              <w:pStyle w:val="Doc-text2"/>
              <w:overflowPunct/>
              <w:autoSpaceDE/>
              <w:autoSpaceDN/>
              <w:adjustRightInd/>
              <w:ind w:left="0" w:firstLine="0"/>
              <w:textAlignment w:val="auto"/>
              <w:rPr>
                <w:rFonts w:eastAsiaTheme="minorEastAsia"/>
                <w:bCs/>
                <w:lang w:eastAsia="zh-CN"/>
              </w:rPr>
            </w:pPr>
            <w:r>
              <w:rPr>
                <w:rFonts w:eastAsiaTheme="minorEastAsia" w:hint="eastAsia"/>
                <w:b/>
                <w:bCs/>
                <w:lang w:eastAsia="zh-CN"/>
              </w:rPr>
              <w:t xml:space="preserve"> </w:t>
            </w:r>
            <w:r w:rsidRPr="00C87C37">
              <w:rPr>
                <w:rFonts w:eastAsiaTheme="minorEastAsia" w:hint="eastAsia"/>
                <w:bCs/>
                <w:lang w:eastAsia="zh-CN"/>
              </w:rPr>
              <w:t>Besides</w:t>
            </w:r>
            <w:r w:rsidRPr="00C87C37">
              <w:rPr>
                <w:rFonts w:eastAsiaTheme="minorEastAsia"/>
                <w:bCs/>
                <w:lang w:eastAsia="zh-CN"/>
              </w:rPr>
              <w:t>,</w:t>
            </w:r>
            <w:r>
              <w:rPr>
                <w:rFonts w:eastAsiaTheme="minorEastAsia"/>
                <w:bCs/>
                <w:lang w:eastAsia="zh-CN"/>
              </w:rPr>
              <w:t xml:space="preserve"> a Rel-18 capability </w:t>
            </w:r>
            <w:r w:rsidRPr="00C87C37">
              <w:rPr>
                <w:rFonts w:eastAsiaTheme="minorEastAsia"/>
                <w:bCs/>
                <w:i/>
                <w:lang w:eastAsia="zh-CN"/>
              </w:rPr>
              <w:t>srs-AntennaSwitching8T8R2SP-1Periodic-r18</w:t>
            </w:r>
            <w:r>
              <w:rPr>
                <w:rFonts w:eastAsiaTheme="minorEastAsia"/>
                <w:bCs/>
                <w:lang w:eastAsia="zh-CN"/>
              </w:rPr>
              <w:t xml:space="preserve"> has similar problem which needs to be addressed.</w:t>
            </w:r>
          </w:p>
        </w:tc>
      </w:tr>
      <w:tr w:rsidR="0093095C" w14:paraId="79D34ACA" w14:textId="77777777" w:rsidTr="0093095C">
        <w:tc>
          <w:tcPr>
            <w:tcW w:w="2694" w:type="dxa"/>
            <w:gridSpan w:val="2"/>
            <w:tcBorders>
              <w:left w:val="single" w:sz="4" w:space="0" w:color="auto"/>
            </w:tcBorders>
          </w:tcPr>
          <w:p w14:paraId="20BDE7DA"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30745450" w14:textId="77777777" w:rsidR="0093095C" w:rsidRDefault="0093095C" w:rsidP="0093095C">
            <w:pPr>
              <w:pStyle w:val="CRCoverPage"/>
              <w:spacing w:after="0"/>
              <w:rPr>
                <w:noProof/>
                <w:sz w:val="8"/>
                <w:szCs w:val="8"/>
              </w:rPr>
            </w:pPr>
          </w:p>
        </w:tc>
      </w:tr>
      <w:tr w:rsidR="0093095C" w14:paraId="420FF3CC" w14:textId="77777777" w:rsidTr="0093095C">
        <w:tc>
          <w:tcPr>
            <w:tcW w:w="2694" w:type="dxa"/>
            <w:gridSpan w:val="2"/>
            <w:tcBorders>
              <w:left w:val="single" w:sz="4" w:space="0" w:color="auto"/>
            </w:tcBorders>
          </w:tcPr>
          <w:p w14:paraId="39E91D65" w14:textId="77777777" w:rsidR="0093095C" w:rsidRDefault="0093095C" w:rsidP="0093095C">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845E393" w14:textId="33A136F5" w:rsidR="008E1119" w:rsidRDefault="004D40C6" w:rsidP="008E1119">
            <w:pPr>
              <w:pStyle w:val="CRCoverPage"/>
              <w:spacing w:line="240" w:lineRule="auto"/>
              <w:ind w:left="102"/>
              <w:rPr>
                <w:lang w:val="en-US" w:eastAsia="zh-CN"/>
              </w:rPr>
            </w:pPr>
            <w:r>
              <w:t xml:space="preserve">Introduce SRS antenna switching related capabilities in </w:t>
            </w:r>
            <w:r w:rsidRPr="004D40C6">
              <w:rPr>
                <w:i/>
              </w:rPr>
              <w:t>FeatureSetDownlink</w:t>
            </w:r>
            <w:r w:rsidR="00E1735F">
              <w:rPr>
                <w:lang w:val="en-US" w:eastAsia="zh-CN"/>
              </w:rPr>
              <w:t>, including the following:</w:t>
            </w:r>
          </w:p>
          <w:p w14:paraId="4AC62E05" w14:textId="16FC736B" w:rsidR="00E1735F" w:rsidRPr="00A836E7" w:rsidRDefault="00E1735F" w:rsidP="00E1735F">
            <w:pPr>
              <w:pStyle w:val="CRCoverPage"/>
              <w:numPr>
                <w:ilvl w:val="0"/>
                <w:numId w:val="20"/>
              </w:numPr>
              <w:spacing w:line="240" w:lineRule="auto"/>
              <w:rPr>
                <w:rFonts w:eastAsiaTheme="minorEastAsia"/>
                <w:i/>
                <w:lang w:val="en-US" w:eastAsia="zh-CN"/>
              </w:rPr>
            </w:pPr>
            <w:r w:rsidRPr="00E1735F">
              <w:rPr>
                <w:i/>
              </w:rPr>
              <w:t>zeroSlotOffsetAperiodicSRS</w:t>
            </w:r>
            <w:r>
              <w:t>;</w:t>
            </w:r>
          </w:p>
          <w:p w14:paraId="73B4F1CF" w14:textId="77777777" w:rsidR="00A836E7" w:rsidRDefault="00A836E7" w:rsidP="00A836E7">
            <w:pPr>
              <w:pStyle w:val="CRCoverPage"/>
              <w:numPr>
                <w:ilvl w:val="0"/>
                <w:numId w:val="20"/>
              </w:numPr>
              <w:spacing w:line="240" w:lineRule="auto"/>
              <w:rPr>
                <w:rFonts w:eastAsiaTheme="minorEastAsia"/>
                <w:i/>
                <w:lang w:val="en-US" w:eastAsia="zh-CN"/>
              </w:rPr>
            </w:pPr>
            <w:r w:rsidRPr="00E1735F">
              <w:rPr>
                <w:rFonts w:eastAsiaTheme="minorEastAsia"/>
                <w:i/>
                <w:lang w:val="en-US" w:eastAsia="zh-CN"/>
              </w:rPr>
              <w:t>offsetSRS-CB-PUSCH-Ant-Switch-fr1-r16</w:t>
            </w:r>
            <w:r>
              <w:rPr>
                <w:rFonts w:eastAsiaTheme="minorEastAsia"/>
                <w:i/>
                <w:lang w:val="en-US" w:eastAsia="zh-CN"/>
              </w:rPr>
              <w:t>;</w:t>
            </w:r>
          </w:p>
          <w:p w14:paraId="7FAD939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offsetSRS-CB-PUSCH-PDCCH-MonitorSingleOcc-fr1-r16;</w:t>
            </w:r>
          </w:p>
          <w:p w14:paraId="41044919"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offsetSRS-CB-PUSCH-PDCCH-MonitorAnyOccWithoutGap-fr1-r16;</w:t>
            </w:r>
          </w:p>
          <w:p w14:paraId="5C7508F1" w14:textId="77777777" w:rsidR="00A836E7" w:rsidRPr="00E1735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offsetSRS-CB-PUSCH-PDCCH-MonitorAnyOccWithGap-fr1-r16;</w:t>
            </w:r>
          </w:p>
          <w:p w14:paraId="6DE48AFD" w14:textId="5B42B3FE" w:rsidR="00A836E7" w:rsidRPr="00FA39DF" w:rsidRDefault="00A836E7" w:rsidP="00A836E7">
            <w:pPr>
              <w:pStyle w:val="CRCoverPage"/>
              <w:numPr>
                <w:ilvl w:val="0"/>
                <w:numId w:val="20"/>
              </w:numPr>
              <w:spacing w:line="240" w:lineRule="auto"/>
              <w:rPr>
                <w:rFonts w:eastAsiaTheme="minorEastAsia"/>
                <w:i/>
                <w:lang w:val="en-US" w:eastAsia="zh-CN"/>
              </w:rPr>
            </w:pPr>
            <w:r>
              <w:rPr>
                <w:rFonts w:cs="Arial"/>
                <w:bCs/>
                <w:i/>
                <w:iCs/>
                <w:szCs w:val="18"/>
              </w:rPr>
              <w:t>offsetSRS-CB-PUSCH-PDCCH-MonitorAnyOccWithSpanGap-fr1-r16;</w:t>
            </w:r>
          </w:p>
          <w:p w14:paraId="14BA15EB" w14:textId="77777777" w:rsidR="00FA39DF" w:rsidRPr="00E1735F" w:rsidRDefault="00FA39DF" w:rsidP="00FA39DF">
            <w:pPr>
              <w:pStyle w:val="CRCoverPage"/>
              <w:numPr>
                <w:ilvl w:val="0"/>
                <w:numId w:val="20"/>
              </w:numPr>
              <w:spacing w:line="240" w:lineRule="auto"/>
              <w:rPr>
                <w:rFonts w:eastAsiaTheme="minorEastAsia"/>
                <w:i/>
                <w:lang w:val="en-US" w:eastAsia="zh-CN"/>
              </w:rPr>
            </w:pPr>
            <w:r>
              <w:rPr>
                <w:rFonts w:cs="Arial"/>
                <w:i/>
                <w:iCs/>
                <w:szCs w:val="18"/>
              </w:rPr>
              <w:t>srs-AntennaSwitching2SP-1Periodic-r17;</w:t>
            </w:r>
          </w:p>
          <w:p w14:paraId="41E79C42" w14:textId="77777777" w:rsidR="00FA39DF" w:rsidRDefault="00FA39DF" w:rsidP="00FA39DF">
            <w:pPr>
              <w:pStyle w:val="CRCoverPage"/>
              <w:numPr>
                <w:ilvl w:val="0"/>
                <w:numId w:val="20"/>
              </w:numPr>
              <w:spacing w:line="240" w:lineRule="auto"/>
              <w:rPr>
                <w:rFonts w:eastAsiaTheme="minorEastAsia"/>
                <w:i/>
                <w:lang w:val="en-US" w:eastAsia="zh-CN"/>
              </w:rPr>
            </w:pPr>
            <w:r>
              <w:rPr>
                <w:rFonts w:cs="Arial"/>
                <w:i/>
                <w:iCs/>
                <w:szCs w:val="18"/>
              </w:rPr>
              <w:t>srs-ExtensionAperiodicSRS-r17;</w:t>
            </w:r>
          </w:p>
          <w:p w14:paraId="28FFFBAE" w14:textId="4D6D81D4" w:rsidR="00FA39DF" w:rsidRPr="00C87C37" w:rsidRDefault="00FA39DF" w:rsidP="00FA39DF">
            <w:pPr>
              <w:pStyle w:val="CRCoverPage"/>
              <w:numPr>
                <w:ilvl w:val="0"/>
                <w:numId w:val="20"/>
              </w:numPr>
              <w:spacing w:line="240" w:lineRule="auto"/>
              <w:rPr>
                <w:rFonts w:eastAsiaTheme="minorEastAsia"/>
                <w:i/>
                <w:lang w:val="en-US" w:eastAsia="zh-CN"/>
              </w:rPr>
            </w:pPr>
            <w:r w:rsidRPr="00A5232E">
              <w:rPr>
                <w:rFonts w:cs="Arial"/>
                <w:i/>
                <w:iCs/>
                <w:szCs w:val="18"/>
              </w:rPr>
              <w:t>srs-OneAP-SRS-r17;</w:t>
            </w:r>
          </w:p>
          <w:p w14:paraId="7D1A7CAD" w14:textId="097C07B3" w:rsidR="00C87C37" w:rsidRPr="00FA39DF" w:rsidRDefault="00C87C37" w:rsidP="00FA39DF">
            <w:pPr>
              <w:pStyle w:val="CRCoverPage"/>
              <w:numPr>
                <w:ilvl w:val="0"/>
                <w:numId w:val="20"/>
              </w:numPr>
              <w:spacing w:line="240" w:lineRule="auto"/>
              <w:rPr>
                <w:rFonts w:eastAsiaTheme="minorEastAsia"/>
                <w:i/>
                <w:lang w:val="en-US" w:eastAsia="zh-CN"/>
              </w:rPr>
            </w:pPr>
            <w:r w:rsidRPr="00C87C37">
              <w:rPr>
                <w:rFonts w:eastAsiaTheme="minorEastAsia"/>
                <w:bCs/>
                <w:i/>
                <w:lang w:eastAsia="zh-CN"/>
              </w:rPr>
              <w:t>srs-AntennaSwitching8T8R2SP-1Periodic-r18</w:t>
            </w:r>
            <w:r>
              <w:rPr>
                <w:rFonts w:eastAsiaTheme="minorEastAsia"/>
                <w:bCs/>
                <w:i/>
                <w:lang w:eastAsia="zh-CN"/>
              </w:rPr>
              <w:t>.</w:t>
            </w:r>
          </w:p>
          <w:p w14:paraId="1EC7E985" w14:textId="77777777" w:rsidR="008E1119" w:rsidRDefault="008E1119" w:rsidP="008E1119">
            <w:pPr>
              <w:pStyle w:val="CRCoverPage"/>
              <w:spacing w:after="0"/>
              <w:ind w:left="100"/>
              <w:rPr>
                <w:rFonts w:eastAsiaTheme="minorEastAsia"/>
                <w:b/>
              </w:rPr>
            </w:pPr>
            <w:r>
              <w:rPr>
                <w:b/>
              </w:rPr>
              <w:t>Impact analysis</w:t>
            </w:r>
          </w:p>
          <w:p w14:paraId="76564EF5" w14:textId="77777777" w:rsidR="008E1119" w:rsidRDefault="008E1119" w:rsidP="008E1119">
            <w:pPr>
              <w:pStyle w:val="CRCoverPage"/>
              <w:spacing w:after="0"/>
              <w:ind w:left="100"/>
              <w:rPr>
                <w:u w:val="single"/>
                <w:lang w:eastAsia="zh-CN"/>
              </w:rPr>
            </w:pPr>
            <w:r>
              <w:rPr>
                <w:u w:val="single"/>
                <w:lang w:eastAsia="zh-CN"/>
              </w:rPr>
              <w:t>Impacted 5G architecture options:</w:t>
            </w:r>
          </w:p>
          <w:p w14:paraId="681FFD52" w14:textId="20D3F5E4" w:rsidR="008E1119" w:rsidRPr="004D40C6" w:rsidRDefault="008E1119" w:rsidP="004D40C6">
            <w:pPr>
              <w:pStyle w:val="CRCoverPage"/>
              <w:spacing w:after="0"/>
              <w:ind w:left="100"/>
              <w:rPr>
                <w:rFonts w:eastAsiaTheme="minorEastAsia"/>
                <w:noProof/>
                <w:lang w:eastAsia="zh-CN"/>
              </w:rPr>
            </w:pPr>
            <w:r>
              <w:rPr>
                <w:lang w:eastAsia="zh-CN"/>
              </w:rPr>
              <w:t xml:space="preserve"> </w:t>
            </w:r>
            <w:r w:rsidR="00A217C8">
              <w:rPr>
                <w:noProof/>
                <w:lang w:eastAsia="zh-CN"/>
              </w:rPr>
              <w:t>NR SA</w:t>
            </w:r>
            <w:r w:rsidR="004D40C6">
              <w:rPr>
                <w:noProof/>
                <w:lang w:eastAsia="zh-CN"/>
              </w:rPr>
              <w:t xml:space="preserve">, </w:t>
            </w:r>
            <w:r w:rsidR="001C33B4">
              <w:rPr>
                <w:noProof/>
                <w:lang w:eastAsia="zh-CN"/>
              </w:rPr>
              <w:t>(NG)</w:t>
            </w:r>
            <w:r w:rsidR="004D40C6">
              <w:rPr>
                <w:noProof/>
                <w:lang w:eastAsia="zh-CN"/>
              </w:rPr>
              <w:t>EN-DC, NE-DC, NR-DC</w:t>
            </w:r>
          </w:p>
          <w:p w14:paraId="2E46176B" w14:textId="77777777" w:rsidR="008E1119" w:rsidRDefault="008E1119" w:rsidP="008E1119">
            <w:pPr>
              <w:pStyle w:val="CRCoverPage"/>
              <w:spacing w:after="0"/>
              <w:ind w:left="100"/>
              <w:rPr>
                <w:b/>
              </w:rPr>
            </w:pPr>
          </w:p>
          <w:p w14:paraId="51FD3B89" w14:textId="77777777" w:rsidR="008E1119" w:rsidRDefault="008E1119" w:rsidP="008E1119">
            <w:pPr>
              <w:pStyle w:val="CRCoverPage"/>
              <w:spacing w:after="0"/>
              <w:ind w:left="100"/>
            </w:pPr>
            <w:r>
              <w:rPr>
                <w:u w:val="single"/>
              </w:rPr>
              <w:t>Impacted functionality</w:t>
            </w:r>
            <w:r>
              <w:t>:</w:t>
            </w:r>
          </w:p>
          <w:p w14:paraId="47095FF1" w14:textId="1198D407" w:rsidR="008E1119" w:rsidRDefault="004D40C6" w:rsidP="008E1119">
            <w:pPr>
              <w:pStyle w:val="CRCoverPage"/>
              <w:spacing w:after="0"/>
              <w:ind w:left="100"/>
            </w:pPr>
            <w:r>
              <w:t xml:space="preserve">SRS </w:t>
            </w:r>
            <w:r w:rsidR="00A217C8">
              <w:t xml:space="preserve">antenna </w:t>
            </w:r>
            <w:r>
              <w:t>switching</w:t>
            </w:r>
          </w:p>
          <w:p w14:paraId="4DB28A46" w14:textId="77777777" w:rsidR="008E1119" w:rsidRDefault="008E1119" w:rsidP="008E1119">
            <w:pPr>
              <w:pStyle w:val="CRCoverPage"/>
              <w:spacing w:after="0"/>
              <w:ind w:left="100"/>
              <w:rPr>
                <w:rFonts w:eastAsia="MS Mincho"/>
                <w:lang w:eastAsia="ja-JP"/>
              </w:rPr>
            </w:pPr>
          </w:p>
          <w:p w14:paraId="556F8495" w14:textId="77777777" w:rsidR="008E1119" w:rsidRDefault="008E1119" w:rsidP="008E1119">
            <w:pPr>
              <w:pStyle w:val="CRCoverPage"/>
              <w:spacing w:after="0"/>
              <w:ind w:left="100"/>
              <w:rPr>
                <w:rFonts w:eastAsiaTheme="minorEastAsia"/>
                <w:u w:val="single"/>
              </w:rPr>
            </w:pPr>
            <w:r>
              <w:rPr>
                <w:u w:val="single"/>
              </w:rPr>
              <w:t>Inter-operability:</w:t>
            </w:r>
          </w:p>
          <w:p w14:paraId="27554ECD" w14:textId="185A59BA" w:rsidR="004D40C6" w:rsidRDefault="004D40C6" w:rsidP="004D40C6">
            <w:pPr>
              <w:pStyle w:val="CRCoverPage"/>
              <w:numPr>
                <w:ilvl w:val="0"/>
                <w:numId w:val="17"/>
              </w:numPr>
              <w:spacing w:after="0"/>
              <w:rPr>
                <w:noProof/>
                <w:lang w:eastAsia="ja-JP"/>
              </w:rPr>
            </w:pPr>
            <w:r>
              <w:rPr>
                <w:noProof/>
                <w:lang w:eastAsia="ja-JP"/>
              </w:rPr>
              <w:t>If the network is implemented according to the CR and the UE is not, there is no compatibilty issue but the consequences if not approved remains</w:t>
            </w:r>
          </w:p>
          <w:p w14:paraId="41890EF7" w14:textId="5D30F515" w:rsidR="008E1119" w:rsidRPr="00953E99" w:rsidRDefault="004D40C6" w:rsidP="004D40C6">
            <w:pPr>
              <w:pStyle w:val="CRCoverPage"/>
              <w:numPr>
                <w:ilvl w:val="0"/>
                <w:numId w:val="17"/>
              </w:numPr>
              <w:spacing w:after="0" w:line="240" w:lineRule="auto"/>
              <w:rPr>
                <w:noProof/>
                <w:lang w:eastAsia="ja-JP"/>
              </w:rPr>
            </w:pPr>
            <w:r>
              <w:rPr>
                <w:noProof/>
                <w:lang w:eastAsia="ja-JP"/>
              </w:rPr>
              <w:t>If the UE is implemented according to the CR and the network is not, there is no compatiblity issue but the consequences if not approved remains</w:t>
            </w:r>
          </w:p>
        </w:tc>
      </w:tr>
      <w:tr w:rsidR="0093095C" w14:paraId="7872FA91" w14:textId="77777777" w:rsidTr="0093095C">
        <w:tc>
          <w:tcPr>
            <w:tcW w:w="2694" w:type="dxa"/>
            <w:gridSpan w:val="2"/>
            <w:tcBorders>
              <w:left w:val="single" w:sz="4" w:space="0" w:color="auto"/>
            </w:tcBorders>
          </w:tcPr>
          <w:p w14:paraId="7908B053"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5D614A79" w14:textId="77777777" w:rsidR="0093095C" w:rsidRDefault="0093095C" w:rsidP="0093095C">
            <w:pPr>
              <w:pStyle w:val="CRCoverPage"/>
              <w:spacing w:after="0"/>
              <w:rPr>
                <w:noProof/>
                <w:sz w:val="8"/>
                <w:szCs w:val="8"/>
              </w:rPr>
            </w:pPr>
          </w:p>
        </w:tc>
      </w:tr>
      <w:tr w:rsidR="0093095C" w:rsidRPr="00B26D29" w14:paraId="3F54FE43" w14:textId="77777777" w:rsidTr="0093095C">
        <w:tc>
          <w:tcPr>
            <w:tcW w:w="2694" w:type="dxa"/>
            <w:gridSpan w:val="2"/>
            <w:tcBorders>
              <w:left w:val="single" w:sz="4" w:space="0" w:color="auto"/>
              <w:bottom w:val="single" w:sz="4" w:space="0" w:color="auto"/>
            </w:tcBorders>
          </w:tcPr>
          <w:p w14:paraId="6E037B1E" w14:textId="77777777" w:rsidR="0093095C" w:rsidRDefault="0093095C" w:rsidP="009309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972437" w14:textId="134333C2" w:rsidR="0093095C" w:rsidRDefault="004D40C6" w:rsidP="008018C3">
            <w:pPr>
              <w:pStyle w:val="CRCoverPage"/>
              <w:spacing w:after="0"/>
              <w:ind w:left="100"/>
              <w:rPr>
                <w:noProof/>
              </w:rPr>
            </w:pPr>
            <w:r>
              <w:rPr>
                <w:noProof/>
                <w:lang w:eastAsia="zh-CN"/>
              </w:rPr>
              <w:t xml:space="preserve">The SRS </w:t>
            </w:r>
            <w:r w:rsidR="00464578">
              <w:rPr>
                <w:noProof/>
                <w:lang w:eastAsia="zh-CN"/>
              </w:rPr>
              <w:t xml:space="preserve">antenna switching related capabilities cannot be reported for a band without </w:t>
            </w:r>
            <w:r w:rsidR="00464578" w:rsidRPr="00464578">
              <w:rPr>
                <w:i/>
                <w:noProof/>
                <w:lang w:eastAsia="zh-CN"/>
              </w:rPr>
              <w:t>FeatureSetUplink</w:t>
            </w:r>
            <w:r w:rsidR="00B26D29">
              <w:t>.</w:t>
            </w:r>
          </w:p>
        </w:tc>
      </w:tr>
      <w:tr w:rsidR="0093095C" w14:paraId="3DEAAB6C" w14:textId="77777777" w:rsidTr="0093095C">
        <w:tc>
          <w:tcPr>
            <w:tcW w:w="2694" w:type="dxa"/>
            <w:gridSpan w:val="2"/>
          </w:tcPr>
          <w:p w14:paraId="3AAB3797" w14:textId="77777777" w:rsidR="0093095C" w:rsidRDefault="0093095C" w:rsidP="0093095C">
            <w:pPr>
              <w:pStyle w:val="CRCoverPage"/>
              <w:spacing w:after="0"/>
              <w:rPr>
                <w:b/>
                <w:i/>
                <w:noProof/>
                <w:sz w:val="8"/>
                <w:szCs w:val="8"/>
              </w:rPr>
            </w:pPr>
          </w:p>
        </w:tc>
        <w:tc>
          <w:tcPr>
            <w:tcW w:w="6946" w:type="dxa"/>
            <w:gridSpan w:val="9"/>
          </w:tcPr>
          <w:p w14:paraId="5580813C" w14:textId="77777777" w:rsidR="0093095C" w:rsidRDefault="0093095C" w:rsidP="0093095C">
            <w:pPr>
              <w:pStyle w:val="CRCoverPage"/>
              <w:spacing w:after="0"/>
              <w:rPr>
                <w:noProof/>
                <w:sz w:val="8"/>
                <w:szCs w:val="8"/>
              </w:rPr>
            </w:pPr>
          </w:p>
        </w:tc>
      </w:tr>
      <w:tr w:rsidR="0093095C" w14:paraId="599091FE" w14:textId="77777777" w:rsidTr="0093095C">
        <w:tc>
          <w:tcPr>
            <w:tcW w:w="2694" w:type="dxa"/>
            <w:gridSpan w:val="2"/>
            <w:tcBorders>
              <w:top w:val="single" w:sz="4" w:space="0" w:color="auto"/>
              <w:left w:val="single" w:sz="4" w:space="0" w:color="auto"/>
            </w:tcBorders>
          </w:tcPr>
          <w:p w14:paraId="6EBF12CB" w14:textId="77777777" w:rsidR="0093095C" w:rsidRDefault="0093095C" w:rsidP="0093095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40D74E" w14:textId="0D586BDE" w:rsidR="0093095C" w:rsidRPr="00901670" w:rsidRDefault="002A2AD3" w:rsidP="0093095C">
            <w:pPr>
              <w:pStyle w:val="CRCoverPage"/>
              <w:spacing w:after="0"/>
              <w:ind w:left="100"/>
              <w:rPr>
                <w:rFonts w:eastAsiaTheme="minorEastAsia"/>
                <w:noProof/>
                <w:lang w:eastAsia="zh-CN"/>
              </w:rPr>
            </w:pPr>
            <w:r>
              <w:rPr>
                <w:rFonts w:eastAsiaTheme="minorEastAsia"/>
                <w:noProof/>
                <w:lang w:eastAsia="zh-CN"/>
              </w:rPr>
              <w:t>4.2.7.5</w:t>
            </w:r>
          </w:p>
        </w:tc>
      </w:tr>
      <w:tr w:rsidR="0093095C" w14:paraId="0AD26993" w14:textId="77777777" w:rsidTr="0093095C">
        <w:tc>
          <w:tcPr>
            <w:tcW w:w="2694" w:type="dxa"/>
            <w:gridSpan w:val="2"/>
            <w:tcBorders>
              <w:left w:val="single" w:sz="4" w:space="0" w:color="auto"/>
            </w:tcBorders>
          </w:tcPr>
          <w:p w14:paraId="1A3DA221" w14:textId="77777777" w:rsidR="0093095C" w:rsidRDefault="0093095C" w:rsidP="0093095C">
            <w:pPr>
              <w:pStyle w:val="CRCoverPage"/>
              <w:spacing w:after="0"/>
              <w:rPr>
                <w:b/>
                <w:i/>
                <w:noProof/>
                <w:sz w:val="8"/>
                <w:szCs w:val="8"/>
              </w:rPr>
            </w:pPr>
          </w:p>
        </w:tc>
        <w:tc>
          <w:tcPr>
            <w:tcW w:w="6946" w:type="dxa"/>
            <w:gridSpan w:val="9"/>
            <w:tcBorders>
              <w:right w:val="single" w:sz="4" w:space="0" w:color="auto"/>
            </w:tcBorders>
          </w:tcPr>
          <w:p w14:paraId="49819232" w14:textId="77777777" w:rsidR="0093095C" w:rsidRDefault="0093095C" w:rsidP="0093095C">
            <w:pPr>
              <w:pStyle w:val="CRCoverPage"/>
              <w:spacing w:after="0"/>
              <w:rPr>
                <w:noProof/>
                <w:sz w:val="8"/>
                <w:szCs w:val="8"/>
              </w:rPr>
            </w:pPr>
          </w:p>
        </w:tc>
      </w:tr>
      <w:tr w:rsidR="0093095C" w14:paraId="6FB439F1" w14:textId="77777777" w:rsidTr="0093095C">
        <w:tc>
          <w:tcPr>
            <w:tcW w:w="2694" w:type="dxa"/>
            <w:gridSpan w:val="2"/>
            <w:tcBorders>
              <w:left w:val="single" w:sz="4" w:space="0" w:color="auto"/>
            </w:tcBorders>
          </w:tcPr>
          <w:p w14:paraId="4528E4F9" w14:textId="77777777" w:rsidR="0093095C" w:rsidRDefault="0093095C" w:rsidP="0093095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E5039E" w14:textId="77777777" w:rsidR="0093095C" w:rsidRDefault="0093095C" w:rsidP="0093095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8921A" w14:textId="77777777" w:rsidR="0093095C" w:rsidRDefault="0093095C" w:rsidP="0093095C">
            <w:pPr>
              <w:pStyle w:val="CRCoverPage"/>
              <w:spacing w:after="0"/>
              <w:jc w:val="center"/>
              <w:rPr>
                <w:b/>
                <w:caps/>
                <w:noProof/>
              </w:rPr>
            </w:pPr>
            <w:r>
              <w:rPr>
                <w:b/>
                <w:caps/>
                <w:noProof/>
              </w:rPr>
              <w:t>N</w:t>
            </w:r>
          </w:p>
        </w:tc>
        <w:tc>
          <w:tcPr>
            <w:tcW w:w="2977" w:type="dxa"/>
            <w:gridSpan w:val="4"/>
          </w:tcPr>
          <w:p w14:paraId="1199B0C9" w14:textId="77777777" w:rsidR="0093095C" w:rsidRDefault="0093095C" w:rsidP="0093095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1FD17B" w14:textId="77777777" w:rsidR="0093095C" w:rsidRDefault="0093095C" w:rsidP="0093095C">
            <w:pPr>
              <w:pStyle w:val="CRCoverPage"/>
              <w:spacing w:after="0"/>
              <w:ind w:left="99"/>
              <w:rPr>
                <w:noProof/>
              </w:rPr>
            </w:pPr>
          </w:p>
        </w:tc>
      </w:tr>
      <w:tr w:rsidR="0093095C" w14:paraId="7E3C9303" w14:textId="77777777" w:rsidTr="0093095C">
        <w:tc>
          <w:tcPr>
            <w:tcW w:w="2694" w:type="dxa"/>
            <w:gridSpan w:val="2"/>
            <w:tcBorders>
              <w:left w:val="single" w:sz="4" w:space="0" w:color="auto"/>
            </w:tcBorders>
          </w:tcPr>
          <w:p w14:paraId="701FBFB8" w14:textId="77777777" w:rsidR="0093095C" w:rsidRDefault="0093095C" w:rsidP="0093095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0AE8B6" w14:textId="7A1F1D39" w:rsidR="0093095C" w:rsidRDefault="00A217C8" w:rsidP="0093095C">
            <w:pPr>
              <w:pStyle w:val="CRCoverPage"/>
              <w:spacing w:after="0"/>
              <w:jc w:val="center"/>
              <w:rPr>
                <w:b/>
                <w:caps/>
                <w:noProof/>
              </w:rPr>
            </w:pPr>
            <w:r>
              <w:rPr>
                <w:rFonts w:eastAsiaTheme="minorEastAsia"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E5320" w14:textId="1363E399" w:rsidR="0093095C" w:rsidRDefault="0093095C" w:rsidP="0093095C">
            <w:pPr>
              <w:pStyle w:val="CRCoverPage"/>
              <w:spacing w:after="0"/>
              <w:jc w:val="center"/>
              <w:rPr>
                <w:b/>
                <w:caps/>
                <w:noProof/>
              </w:rPr>
            </w:pPr>
          </w:p>
        </w:tc>
        <w:tc>
          <w:tcPr>
            <w:tcW w:w="2977" w:type="dxa"/>
            <w:gridSpan w:val="4"/>
          </w:tcPr>
          <w:p w14:paraId="4D17D7A1" w14:textId="77777777" w:rsidR="0093095C" w:rsidRDefault="0093095C" w:rsidP="0093095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B80FA2" w14:textId="2A413981" w:rsidR="0093095C" w:rsidRDefault="00953E99" w:rsidP="00853C06">
            <w:pPr>
              <w:pStyle w:val="CRCoverPage"/>
              <w:spacing w:after="0"/>
              <w:ind w:left="99"/>
              <w:rPr>
                <w:noProof/>
              </w:rPr>
            </w:pPr>
            <w:r>
              <w:rPr>
                <w:noProof/>
              </w:rPr>
              <w:t xml:space="preserve">TS/TR </w:t>
            </w:r>
            <w:r w:rsidR="00A217C8">
              <w:rPr>
                <w:noProof/>
              </w:rPr>
              <w:t>38.3</w:t>
            </w:r>
            <w:r w:rsidR="002A2AD3">
              <w:rPr>
                <w:noProof/>
              </w:rPr>
              <w:t>31</w:t>
            </w:r>
            <w:r>
              <w:rPr>
                <w:noProof/>
              </w:rPr>
              <w:t xml:space="preserve"> CR </w:t>
            </w:r>
            <w:r w:rsidR="0043374B">
              <w:rPr>
                <w:noProof/>
              </w:rPr>
              <w:t>5327</w:t>
            </w:r>
            <w:r>
              <w:rPr>
                <w:noProof/>
              </w:rPr>
              <w:t xml:space="preserve"> </w:t>
            </w:r>
            <w:r w:rsidR="0093095C">
              <w:rPr>
                <w:noProof/>
              </w:rPr>
              <w:t xml:space="preserve">  </w:t>
            </w:r>
          </w:p>
        </w:tc>
      </w:tr>
      <w:tr w:rsidR="0093095C" w14:paraId="232B149B" w14:textId="77777777" w:rsidTr="0093095C">
        <w:tc>
          <w:tcPr>
            <w:tcW w:w="2694" w:type="dxa"/>
            <w:gridSpan w:val="2"/>
            <w:tcBorders>
              <w:left w:val="single" w:sz="4" w:space="0" w:color="auto"/>
            </w:tcBorders>
          </w:tcPr>
          <w:p w14:paraId="74E0E022" w14:textId="77777777" w:rsidR="0093095C" w:rsidRDefault="0093095C" w:rsidP="0093095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20376E7"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5742E" w14:textId="138CEA46"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2876D0B8" w14:textId="77777777" w:rsidR="0093095C" w:rsidRDefault="0093095C" w:rsidP="0093095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1EBAC" w14:textId="77777777" w:rsidR="0093095C" w:rsidRDefault="0093095C" w:rsidP="0093095C">
            <w:pPr>
              <w:pStyle w:val="CRCoverPage"/>
              <w:spacing w:after="0"/>
              <w:ind w:left="99"/>
              <w:rPr>
                <w:noProof/>
              </w:rPr>
            </w:pPr>
            <w:r>
              <w:rPr>
                <w:noProof/>
              </w:rPr>
              <w:t xml:space="preserve">TS/TR ... CR ... </w:t>
            </w:r>
          </w:p>
        </w:tc>
      </w:tr>
      <w:tr w:rsidR="0093095C" w14:paraId="2803D620" w14:textId="77777777" w:rsidTr="0093095C">
        <w:tc>
          <w:tcPr>
            <w:tcW w:w="2694" w:type="dxa"/>
            <w:gridSpan w:val="2"/>
            <w:tcBorders>
              <w:left w:val="single" w:sz="4" w:space="0" w:color="auto"/>
            </w:tcBorders>
          </w:tcPr>
          <w:p w14:paraId="46C2402C" w14:textId="77777777" w:rsidR="0093095C" w:rsidRDefault="0093095C" w:rsidP="0093095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24A4DD" w14:textId="77777777" w:rsidR="0093095C" w:rsidRDefault="0093095C" w:rsidP="0093095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573B4" w14:textId="20044E42" w:rsidR="0093095C" w:rsidRDefault="00292BB6" w:rsidP="0093095C">
            <w:pPr>
              <w:pStyle w:val="CRCoverPage"/>
              <w:spacing w:after="0"/>
              <w:jc w:val="center"/>
              <w:rPr>
                <w:b/>
                <w:caps/>
                <w:noProof/>
              </w:rPr>
            </w:pPr>
            <w:r>
              <w:rPr>
                <w:rFonts w:eastAsiaTheme="minorEastAsia" w:hint="eastAsia"/>
                <w:b/>
                <w:caps/>
                <w:lang w:eastAsia="zh-CN"/>
              </w:rPr>
              <w:t>x</w:t>
            </w:r>
          </w:p>
        </w:tc>
        <w:tc>
          <w:tcPr>
            <w:tcW w:w="2977" w:type="dxa"/>
            <w:gridSpan w:val="4"/>
          </w:tcPr>
          <w:p w14:paraId="5CC46375" w14:textId="77777777" w:rsidR="0093095C" w:rsidRDefault="0093095C" w:rsidP="0093095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2859A4" w14:textId="77777777" w:rsidR="0093095C" w:rsidRDefault="0093095C" w:rsidP="0093095C">
            <w:pPr>
              <w:pStyle w:val="CRCoverPage"/>
              <w:spacing w:after="0"/>
              <w:ind w:left="99"/>
              <w:rPr>
                <w:noProof/>
              </w:rPr>
            </w:pPr>
            <w:r>
              <w:rPr>
                <w:noProof/>
              </w:rPr>
              <w:t xml:space="preserve">TS/TR ... CR ... </w:t>
            </w:r>
          </w:p>
        </w:tc>
      </w:tr>
      <w:tr w:rsidR="0093095C" w14:paraId="1047D8CD" w14:textId="77777777" w:rsidTr="0093095C">
        <w:tc>
          <w:tcPr>
            <w:tcW w:w="2694" w:type="dxa"/>
            <w:gridSpan w:val="2"/>
            <w:tcBorders>
              <w:left w:val="single" w:sz="4" w:space="0" w:color="auto"/>
            </w:tcBorders>
          </w:tcPr>
          <w:p w14:paraId="363A52AE" w14:textId="77777777" w:rsidR="0093095C" w:rsidRDefault="0093095C" w:rsidP="0093095C">
            <w:pPr>
              <w:pStyle w:val="CRCoverPage"/>
              <w:spacing w:after="0"/>
              <w:rPr>
                <w:b/>
                <w:i/>
                <w:noProof/>
              </w:rPr>
            </w:pPr>
          </w:p>
        </w:tc>
        <w:tc>
          <w:tcPr>
            <w:tcW w:w="6946" w:type="dxa"/>
            <w:gridSpan w:val="9"/>
            <w:tcBorders>
              <w:right w:val="single" w:sz="4" w:space="0" w:color="auto"/>
            </w:tcBorders>
          </w:tcPr>
          <w:p w14:paraId="7682BADE" w14:textId="77777777" w:rsidR="0093095C" w:rsidRDefault="0093095C" w:rsidP="0093095C">
            <w:pPr>
              <w:pStyle w:val="CRCoverPage"/>
              <w:spacing w:after="0"/>
              <w:rPr>
                <w:noProof/>
              </w:rPr>
            </w:pPr>
          </w:p>
        </w:tc>
      </w:tr>
      <w:tr w:rsidR="0093095C" w14:paraId="59234D05" w14:textId="77777777" w:rsidTr="0093095C">
        <w:tc>
          <w:tcPr>
            <w:tcW w:w="2694" w:type="dxa"/>
            <w:gridSpan w:val="2"/>
            <w:tcBorders>
              <w:left w:val="single" w:sz="4" w:space="0" w:color="auto"/>
              <w:bottom w:val="single" w:sz="4" w:space="0" w:color="auto"/>
            </w:tcBorders>
          </w:tcPr>
          <w:p w14:paraId="2F54F795" w14:textId="77777777" w:rsidR="0093095C" w:rsidRDefault="0093095C" w:rsidP="0093095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AAD110" w14:textId="77777777" w:rsidR="0093095C" w:rsidRDefault="0093095C" w:rsidP="0093095C">
            <w:pPr>
              <w:pStyle w:val="CRCoverPage"/>
              <w:spacing w:after="0"/>
              <w:ind w:left="100"/>
              <w:rPr>
                <w:noProof/>
              </w:rPr>
            </w:pPr>
          </w:p>
        </w:tc>
      </w:tr>
      <w:tr w:rsidR="0093095C" w:rsidRPr="008863B9" w14:paraId="412BEA75" w14:textId="77777777" w:rsidTr="0093095C">
        <w:tc>
          <w:tcPr>
            <w:tcW w:w="2694" w:type="dxa"/>
            <w:gridSpan w:val="2"/>
            <w:tcBorders>
              <w:top w:val="single" w:sz="4" w:space="0" w:color="auto"/>
              <w:bottom w:val="single" w:sz="4" w:space="0" w:color="auto"/>
            </w:tcBorders>
          </w:tcPr>
          <w:p w14:paraId="3A4E9C79" w14:textId="77777777" w:rsidR="0093095C" w:rsidRPr="008863B9" w:rsidRDefault="0093095C" w:rsidP="0093095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597C2" w14:textId="77777777" w:rsidR="0093095C" w:rsidRPr="008863B9" w:rsidRDefault="0093095C" w:rsidP="0093095C">
            <w:pPr>
              <w:pStyle w:val="CRCoverPage"/>
              <w:spacing w:after="0"/>
              <w:ind w:left="100"/>
              <w:rPr>
                <w:noProof/>
                <w:sz w:val="8"/>
                <w:szCs w:val="8"/>
              </w:rPr>
            </w:pPr>
          </w:p>
        </w:tc>
      </w:tr>
      <w:tr w:rsidR="0093095C" w14:paraId="6E515747" w14:textId="77777777" w:rsidTr="0093095C">
        <w:tc>
          <w:tcPr>
            <w:tcW w:w="2694" w:type="dxa"/>
            <w:gridSpan w:val="2"/>
            <w:tcBorders>
              <w:top w:val="single" w:sz="4" w:space="0" w:color="auto"/>
              <w:left w:val="single" w:sz="4" w:space="0" w:color="auto"/>
              <w:bottom w:val="single" w:sz="4" w:space="0" w:color="auto"/>
            </w:tcBorders>
          </w:tcPr>
          <w:p w14:paraId="4CCE6371" w14:textId="77777777" w:rsidR="0093095C" w:rsidRDefault="0093095C" w:rsidP="0093095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9D732" w14:textId="77777777" w:rsidR="0093095C" w:rsidRDefault="0093095C" w:rsidP="0093095C">
            <w:pPr>
              <w:pStyle w:val="CRCoverPage"/>
              <w:spacing w:after="0"/>
              <w:ind w:left="100"/>
              <w:rPr>
                <w:noProof/>
              </w:rPr>
            </w:pPr>
          </w:p>
        </w:tc>
      </w:tr>
    </w:tbl>
    <w:p w14:paraId="418E2EE3" w14:textId="77777777" w:rsidR="0093095C" w:rsidRDefault="0093095C" w:rsidP="0093095C">
      <w:pPr>
        <w:pStyle w:val="CRCoverPage"/>
        <w:spacing w:after="0"/>
        <w:rPr>
          <w:noProof/>
          <w:sz w:val="8"/>
          <w:szCs w:val="8"/>
        </w:rPr>
      </w:pPr>
    </w:p>
    <w:p w14:paraId="45C05773" w14:textId="32767127" w:rsidR="00AD2B55" w:rsidRPr="00953E99" w:rsidRDefault="00AD2B55" w:rsidP="00953E99">
      <w:pPr>
        <w:spacing w:after="0"/>
        <w:rPr>
          <w:rFonts w:ascii="Arial" w:hAnsi="Arial"/>
          <w:sz w:val="8"/>
          <w:szCs w:val="8"/>
        </w:rPr>
        <w:sectPr w:rsidR="00AD2B55" w:rsidRPr="00953E99">
          <w:footnotePr>
            <w:numRestart w:val="eachSect"/>
          </w:footnotePr>
          <w:pgSz w:w="11907" w:h="16840"/>
          <w:pgMar w:top="1418" w:right="1134" w:bottom="1134" w:left="1134" w:header="680" w:footer="567" w:gutter="0"/>
          <w:cols w:space="720"/>
          <w:docGrid w:linePitch="272"/>
        </w:sectPr>
      </w:pPr>
    </w:p>
    <w:p w14:paraId="0E491593" w14:textId="725C8D77" w:rsidR="00953E99" w:rsidRDefault="00A44A4E" w:rsidP="00A217C8">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lastRenderedPageBreak/>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14:paraId="01274D24" w14:textId="77777777" w:rsidR="0064616E" w:rsidRPr="00414DF9" w:rsidRDefault="0064616E" w:rsidP="0064616E">
      <w:pPr>
        <w:pStyle w:val="40"/>
      </w:pPr>
      <w:bookmarkStart w:id="13" w:name="_Toc193406515"/>
      <w:bookmarkStart w:id="14" w:name="_Toc37238654"/>
      <w:bookmarkStart w:id="15" w:name="_Toc37238768"/>
      <w:bookmarkStart w:id="16" w:name="_Toc46488664"/>
      <w:bookmarkStart w:id="17" w:name="_Toc52574085"/>
      <w:bookmarkStart w:id="18" w:name="_Toc52574171"/>
      <w:bookmarkStart w:id="19" w:name="_Toc185544386"/>
      <w:bookmarkStart w:id="20" w:name="_Toc12750897"/>
      <w:bookmarkStart w:id="21" w:name="_Toc29382261"/>
      <w:bookmarkStart w:id="22" w:name="_Toc37093378"/>
      <w:bookmarkStart w:id="23" w:name="_Toc185539405"/>
      <w:bookmarkStart w:id="24" w:name="_Toc185454012"/>
      <w:bookmarkStart w:id="25" w:name="_Toc20426197"/>
      <w:bookmarkStart w:id="26" w:name="_Toc29321594"/>
      <w:bookmarkStart w:id="27" w:name="_Toc36219777"/>
      <w:bookmarkStart w:id="28" w:name="_Toc36220453"/>
      <w:bookmarkStart w:id="29" w:name="_Toc36513873"/>
      <w:bookmarkStart w:id="30" w:name="_Toc46449932"/>
      <w:bookmarkStart w:id="31" w:name="_Toc46489719"/>
      <w:bookmarkStart w:id="32" w:name="_Toc52495553"/>
      <w:bookmarkStart w:id="33" w:name="_Toc60781722"/>
      <w:bookmarkStart w:id="34" w:name="_Toc171665222"/>
      <w:r w:rsidRPr="00414DF9">
        <w:lastRenderedPageBreak/>
        <w:t>4.2.7.5</w:t>
      </w:r>
      <w:r w:rsidRPr="00414DF9">
        <w:tab/>
      </w:r>
      <w:r w:rsidRPr="00414DF9">
        <w:rPr>
          <w:i/>
        </w:rPr>
        <w:t>FeatureSetDownlink</w:t>
      </w:r>
      <w:r w:rsidRPr="00414DF9">
        <w:t xml:space="preserve"> parameters</w:t>
      </w:r>
      <w:bookmarkEnd w:id="13"/>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4616E" w:rsidRPr="00414DF9" w14:paraId="78941CBD" w14:textId="77777777" w:rsidTr="00D93FAE">
        <w:trPr>
          <w:cantSplit/>
          <w:tblHeader/>
        </w:trPr>
        <w:tc>
          <w:tcPr>
            <w:tcW w:w="6917" w:type="dxa"/>
          </w:tcPr>
          <w:p w14:paraId="5BC71766" w14:textId="77777777" w:rsidR="0064616E" w:rsidRPr="00414DF9" w:rsidRDefault="0064616E" w:rsidP="00D93FAE">
            <w:pPr>
              <w:pStyle w:val="TAH"/>
            </w:pPr>
            <w:r w:rsidRPr="00414DF9">
              <w:lastRenderedPageBreak/>
              <w:t>Definitions for parameters</w:t>
            </w:r>
          </w:p>
        </w:tc>
        <w:tc>
          <w:tcPr>
            <w:tcW w:w="709" w:type="dxa"/>
          </w:tcPr>
          <w:p w14:paraId="7FD97C2B" w14:textId="77777777" w:rsidR="0064616E" w:rsidRPr="00414DF9" w:rsidRDefault="0064616E" w:rsidP="00D93FAE">
            <w:pPr>
              <w:pStyle w:val="TAH"/>
            </w:pPr>
            <w:r w:rsidRPr="00414DF9">
              <w:t>Per</w:t>
            </w:r>
          </w:p>
        </w:tc>
        <w:tc>
          <w:tcPr>
            <w:tcW w:w="567" w:type="dxa"/>
          </w:tcPr>
          <w:p w14:paraId="557D7A4D" w14:textId="77777777" w:rsidR="0064616E" w:rsidRPr="00414DF9" w:rsidRDefault="0064616E" w:rsidP="00D93FAE">
            <w:pPr>
              <w:pStyle w:val="TAH"/>
            </w:pPr>
            <w:r w:rsidRPr="00414DF9">
              <w:t>M</w:t>
            </w:r>
          </w:p>
        </w:tc>
        <w:tc>
          <w:tcPr>
            <w:tcW w:w="709" w:type="dxa"/>
          </w:tcPr>
          <w:p w14:paraId="49C9BF67" w14:textId="77777777" w:rsidR="0064616E" w:rsidRPr="00414DF9" w:rsidRDefault="0064616E" w:rsidP="00D93FAE">
            <w:pPr>
              <w:pStyle w:val="TAH"/>
            </w:pPr>
            <w:r w:rsidRPr="00414DF9">
              <w:t>FDD-TDD</w:t>
            </w:r>
          </w:p>
          <w:p w14:paraId="5BC0ADAE" w14:textId="77777777" w:rsidR="0064616E" w:rsidRPr="00414DF9" w:rsidRDefault="0064616E" w:rsidP="00D93FAE">
            <w:pPr>
              <w:pStyle w:val="TAH"/>
            </w:pPr>
            <w:r w:rsidRPr="00414DF9">
              <w:t>DIFF</w:t>
            </w:r>
          </w:p>
        </w:tc>
        <w:tc>
          <w:tcPr>
            <w:tcW w:w="728" w:type="dxa"/>
          </w:tcPr>
          <w:p w14:paraId="09D3CF32" w14:textId="77777777" w:rsidR="0064616E" w:rsidRPr="00414DF9" w:rsidRDefault="0064616E" w:rsidP="00D93FAE">
            <w:pPr>
              <w:pStyle w:val="TAH"/>
            </w:pPr>
            <w:r w:rsidRPr="00414DF9">
              <w:t>FR1-FR2</w:t>
            </w:r>
          </w:p>
          <w:p w14:paraId="1DC0629F" w14:textId="77777777" w:rsidR="0064616E" w:rsidRPr="00414DF9" w:rsidRDefault="0064616E" w:rsidP="00D93FAE">
            <w:pPr>
              <w:pStyle w:val="TAH"/>
            </w:pPr>
            <w:r w:rsidRPr="00414DF9">
              <w:t>DIFF</w:t>
            </w:r>
          </w:p>
        </w:tc>
      </w:tr>
      <w:tr w:rsidR="0064616E" w:rsidRPr="00414DF9" w14:paraId="50F8B8D6" w14:textId="77777777" w:rsidTr="00D93FAE">
        <w:trPr>
          <w:cantSplit/>
          <w:tblHeader/>
        </w:trPr>
        <w:tc>
          <w:tcPr>
            <w:tcW w:w="6917" w:type="dxa"/>
          </w:tcPr>
          <w:p w14:paraId="651F7A97" w14:textId="77777777" w:rsidR="0064616E" w:rsidRPr="00414DF9" w:rsidRDefault="0064616E" w:rsidP="00D93FAE">
            <w:pPr>
              <w:pStyle w:val="TAL"/>
              <w:rPr>
                <w:b/>
                <w:i/>
              </w:rPr>
            </w:pPr>
            <w:r w:rsidRPr="00414DF9">
              <w:rPr>
                <w:b/>
                <w:i/>
              </w:rPr>
              <w:t>additionalDMRS-DL-Alt</w:t>
            </w:r>
          </w:p>
          <w:p w14:paraId="03AEDD7C" w14:textId="77777777" w:rsidR="0064616E" w:rsidRPr="00414DF9" w:rsidRDefault="0064616E" w:rsidP="00D93FAE">
            <w:pPr>
              <w:pStyle w:val="TAL"/>
            </w:pPr>
            <w:r w:rsidRPr="00414DF9">
              <w:rPr>
                <w:rFonts w:cs="Arial"/>
                <w:szCs w:val="18"/>
              </w:rPr>
              <w:t>Indicates whether the UE supports the alternative additional DMRS position for co-existence with LTE CRS. It is applied to 15kHz SCS and one additional DMRS case only.</w:t>
            </w:r>
          </w:p>
        </w:tc>
        <w:tc>
          <w:tcPr>
            <w:tcW w:w="709" w:type="dxa"/>
          </w:tcPr>
          <w:p w14:paraId="66737D5D" w14:textId="77777777" w:rsidR="0064616E" w:rsidRPr="00414DF9" w:rsidRDefault="0064616E" w:rsidP="00D93FAE">
            <w:pPr>
              <w:pStyle w:val="TAL"/>
              <w:jc w:val="center"/>
            </w:pPr>
            <w:r w:rsidRPr="00414DF9">
              <w:t>FS</w:t>
            </w:r>
          </w:p>
        </w:tc>
        <w:tc>
          <w:tcPr>
            <w:tcW w:w="567" w:type="dxa"/>
          </w:tcPr>
          <w:p w14:paraId="779D5623" w14:textId="77777777" w:rsidR="0064616E" w:rsidRPr="00414DF9" w:rsidRDefault="0064616E" w:rsidP="00D93FAE">
            <w:pPr>
              <w:pStyle w:val="TAL"/>
              <w:jc w:val="center"/>
            </w:pPr>
            <w:r w:rsidRPr="00414DF9">
              <w:t>CY</w:t>
            </w:r>
          </w:p>
        </w:tc>
        <w:tc>
          <w:tcPr>
            <w:tcW w:w="709" w:type="dxa"/>
          </w:tcPr>
          <w:p w14:paraId="69FE787F" w14:textId="77777777" w:rsidR="0064616E" w:rsidRPr="00414DF9" w:rsidRDefault="0064616E" w:rsidP="00D93FAE">
            <w:pPr>
              <w:pStyle w:val="TAL"/>
              <w:jc w:val="center"/>
            </w:pPr>
            <w:r w:rsidRPr="00414DF9">
              <w:rPr>
                <w:bCs/>
                <w:iCs/>
              </w:rPr>
              <w:t>N/A</w:t>
            </w:r>
          </w:p>
        </w:tc>
        <w:tc>
          <w:tcPr>
            <w:tcW w:w="728" w:type="dxa"/>
          </w:tcPr>
          <w:p w14:paraId="62617CAC" w14:textId="77777777" w:rsidR="0064616E" w:rsidRPr="00414DF9" w:rsidRDefault="0064616E" w:rsidP="00D93FAE">
            <w:pPr>
              <w:pStyle w:val="TAL"/>
              <w:jc w:val="center"/>
            </w:pPr>
            <w:r w:rsidRPr="00414DF9">
              <w:t>FR1 only</w:t>
            </w:r>
          </w:p>
        </w:tc>
      </w:tr>
      <w:tr w:rsidR="0064616E" w:rsidRPr="00414DF9" w14:paraId="22C7C4ED" w14:textId="77777777" w:rsidTr="00D93FAE">
        <w:trPr>
          <w:cantSplit/>
          <w:tblHeader/>
        </w:trPr>
        <w:tc>
          <w:tcPr>
            <w:tcW w:w="6917" w:type="dxa"/>
          </w:tcPr>
          <w:p w14:paraId="70D7C839" w14:textId="77777777" w:rsidR="0064616E" w:rsidRPr="00414DF9" w:rsidRDefault="0064616E" w:rsidP="00D93FAE">
            <w:pPr>
              <w:pStyle w:val="TAL"/>
              <w:rPr>
                <w:b/>
                <w:i/>
              </w:rPr>
            </w:pPr>
            <w:r w:rsidRPr="00414DF9">
              <w:rPr>
                <w:b/>
                <w:i/>
              </w:rPr>
              <w:t>aperiodicCSI-TimeRelaxation-r18</w:t>
            </w:r>
          </w:p>
          <w:p w14:paraId="212934C9" w14:textId="77777777" w:rsidR="0064616E" w:rsidRPr="00414DF9" w:rsidRDefault="0064616E" w:rsidP="00D93FAE">
            <w:pPr>
              <w:pStyle w:val="TAL"/>
            </w:pPr>
            <w:r w:rsidRPr="00414DF9">
              <w:rPr>
                <w:bCs/>
                <w:iCs/>
              </w:rPr>
              <w:t>Indicates whether the UE supports aperiodic CSI report timing relaxation for doppler codebook based on eType-II codebook and feType-II codebook.</w:t>
            </w:r>
            <w:r w:rsidRPr="00414DF9">
              <w:t xml:space="preserve"> The capability signalling comprises of the following parameters:</w:t>
            </w:r>
          </w:p>
          <w:p w14:paraId="44DAC31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valueW-r18</w:t>
            </w:r>
            <w:r w:rsidRPr="00414DF9">
              <w:rPr>
                <w:rFonts w:ascii="Arial" w:hAnsi="Arial" w:cs="Arial"/>
                <w:sz w:val="18"/>
                <w:szCs w:val="18"/>
              </w:rPr>
              <w:t xml:space="preserve"> indicates aperiodic CSI report timing relaxation, w, for doppler codebook based on Type-II codebook.</w:t>
            </w:r>
            <w:r w:rsidRPr="00414DF9">
              <w:t xml:space="preserve"> </w:t>
            </w:r>
            <w:r w:rsidRPr="00414DF9">
              <w:rPr>
                <w:rFonts w:ascii="Arial" w:hAnsi="Arial" w:cs="Arial"/>
                <w:sz w:val="18"/>
                <w:szCs w:val="18"/>
              </w:rPr>
              <w:t xml:space="preserve">UE reports </w:t>
            </w:r>
            <w:r w:rsidRPr="00414DF9">
              <w:rPr>
                <w:rFonts w:ascii="Arial" w:hAnsi="Arial" w:cs="Arial"/>
                <w:i/>
                <w:sz w:val="18"/>
                <w:szCs w:val="18"/>
              </w:rPr>
              <w:t>valueW-r18</w:t>
            </w:r>
            <w:r w:rsidRPr="00414DF9">
              <w:rPr>
                <w:rFonts w:ascii="Arial" w:hAnsi="Arial" w:cs="Arial"/>
                <w:sz w:val="18"/>
                <w:szCs w:val="18"/>
              </w:rPr>
              <w:t xml:space="preserve">, independently for each SCS in unit of symbols. </w:t>
            </w:r>
            <w:r w:rsidRPr="00414DF9">
              <w:rPr>
                <w:rFonts w:ascii="Arial" w:hAnsi="Arial" w:cs="Arial"/>
                <w:i/>
                <w:iCs/>
                <w:sz w:val="18"/>
                <w:szCs w:val="18"/>
              </w:rPr>
              <w:t>value1</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 xml:space="preserve">–1)*d symbols, </w:t>
            </w:r>
            <w:r w:rsidRPr="00414DF9">
              <w:rPr>
                <w:rFonts w:ascii="Arial" w:hAnsi="Arial" w:cs="Arial"/>
                <w:i/>
                <w:iCs/>
                <w:sz w:val="18"/>
                <w:szCs w:val="18"/>
              </w:rPr>
              <w:t>value2</w:t>
            </w:r>
            <w:r w:rsidRPr="00414DF9">
              <w:rPr>
                <w:rFonts w:ascii="Arial" w:hAnsi="Arial" w:cs="Arial"/>
                <w:sz w:val="18"/>
                <w:szCs w:val="18"/>
              </w:rPr>
              <w:t xml:space="preserve"> indicates 14*K</w:t>
            </w:r>
            <w:r w:rsidRPr="00414DF9">
              <w:rPr>
                <w:rFonts w:ascii="Arial" w:hAnsi="Arial" w:cs="Arial"/>
                <w:sz w:val="18"/>
                <w:szCs w:val="18"/>
                <w:vertAlign w:val="subscript"/>
              </w:rPr>
              <w:t>P</w:t>
            </w:r>
            <w:r w:rsidRPr="00414DF9">
              <w:rPr>
                <w:rFonts w:ascii="Arial" w:hAnsi="Arial" w:cs="Arial"/>
                <w:sz w:val="18"/>
                <w:szCs w:val="18"/>
              </w:rPr>
              <w:t>*d symbols, where K</w:t>
            </w:r>
            <w:r w:rsidRPr="00414DF9">
              <w:rPr>
                <w:rFonts w:ascii="Arial" w:hAnsi="Arial" w:cs="Arial"/>
                <w:sz w:val="18"/>
                <w:szCs w:val="18"/>
                <w:vertAlign w:val="subscript"/>
              </w:rPr>
              <w:t>P</w:t>
            </w:r>
            <w:r w:rsidRPr="00414DF9">
              <w:rPr>
                <w:rFonts w:ascii="Arial" w:hAnsi="Arial" w:cs="Arial"/>
                <w:sz w:val="18"/>
                <w:szCs w:val="18"/>
              </w:rPr>
              <w:t xml:space="preserve"> is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eType2Doppler-r18</w:t>
            </w:r>
            <w:r w:rsidRPr="00414DF9">
              <w:rPr>
                <w:rFonts w:ascii="Arial" w:hAnsi="Arial" w:cs="Arial"/>
                <w:sz w:val="18"/>
                <w:szCs w:val="18"/>
              </w:rPr>
              <w:t xml:space="preserve">, or according to </w:t>
            </w:r>
            <w:r w:rsidRPr="00414DF9">
              <w:rPr>
                <w:rFonts w:ascii="Arial" w:hAnsi="Arial" w:cs="Arial"/>
                <w:i/>
                <w:iCs/>
                <w:sz w:val="18"/>
                <w:szCs w:val="18"/>
              </w:rPr>
              <w:t>scalingfactor-r18</w:t>
            </w:r>
            <w:r w:rsidRPr="00414DF9">
              <w:rPr>
                <w:rFonts w:ascii="Arial" w:hAnsi="Arial" w:cs="Arial"/>
                <w:sz w:val="18"/>
                <w:szCs w:val="18"/>
              </w:rPr>
              <w:t xml:space="preserve"> of </w:t>
            </w:r>
            <w:r w:rsidRPr="00414DF9">
              <w:rPr>
                <w:rFonts w:ascii="Arial" w:hAnsi="Arial" w:cs="Arial"/>
                <w:i/>
                <w:iCs/>
                <w:sz w:val="18"/>
                <w:szCs w:val="18"/>
              </w:rPr>
              <w:t>feType2Doppler-r18</w:t>
            </w:r>
            <w:r w:rsidRPr="00414DF9">
              <w:rPr>
                <w:rFonts w:ascii="Arial" w:hAnsi="Arial" w:cs="Arial"/>
                <w:sz w:val="18"/>
                <w:szCs w:val="18"/>
              </w:rPr>
              <w:t xml:space="preserve"> and d =4 (minimum periodicity of periodic CSI-RS).</w:t>
            </w:r>
          </w:p>
          <w:p w14:paraId="177AE216"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timeRelaxation-r18</w:t>
            </w:r>
            <w:r w:rsidRPr="00414DF9">
              <w:rPr>
                <w:rFonts w:ascii="Arial" w:hAnsi="Arial" w:cs="Arial"/>
                <w:sz w:val="18"/>
                <w:szCs w:val="18"/>
              </w:rPr>
              <w:t xml:space="preserve"> indicates Aperiodic CSI report timing relaxation for doppler codebook based on Type-II codebook.</w:t>
            </w:r>
          </w:p>
          <w:p w14:paraId="60401738" w14:textId="77777777" w:rsidR="0064616E" w:rsidRPr="00414DF9" w:rsidRDefault="0064616E" w:rsidP="00D93FAE">
            <w:pPr>
              <w:pStyle w:val="B1"/>
              <w:spacing w:after="0"/>
              <w:rPr>
                <w:rFonts w:ascii="Arial" w:hAnsi="Arial" w:cs="Arial"/>
                <w:sz w:val="18"/>
                <w:szCs w:val="18"/>
              </w:rPr>
            </w:pPr>
          </w:p>
          <w:p w14:paraId="15C7A626" w14:textId="77777777" w:rsidR="0064616E" w:rsidRPr="00414DF9" w:rsidRDefault="0064616E" w:rsidP="00D93FAE">
            <w:pPr>
              <w:pStyle w:val="TAL"/>
              <w:rPr>
                <w:rFonts w:cs="Arial"/>
                <w:szCs w:val="18"/>
              </w:rPr>
            </w:pPr>
            <w:r w:rsidRPr="00414DF9">
              <w:rPr>
                <w:rFonts w:cs="Arial"/>
                <w:szCs w:val="18"/>
              </w:rPr>
              <w:t xml:space="preserve">For </w:t>
            </w:r>
            <w:r w:rsidRPr="00414DF9">
              <w:rPr>
                <w:rStyle w:val="cf01"/>
                <w:rFonts w:cs="Arial"/>
                <w:i/>
                <w:iCs/>
              </w:rPr>
              <w:t>vectorLengthDD-r18</w:t>
            </w:r>
            <w:r w:rsidRPr="00414DF9">
              <w:rPr>
                <w:rStyle w:val="cf01"/>
                <w:rFonts w:cs="Arial"/>
              </w:rPr>
              <w:t xml:space="preserve"> </w:t>
            </w:r>
            <w:r w:rsidRPr="00414DF9">
              <w:rPr>
                <w:rFonts w:cs="Arial"/>
                <w:szCs w:val="18"/>
              </w:rPr>
              <w:t>= 1</w:t>
            </w:r>
          </w:p>
          <w:p w14:paraId="273DBB60" w14:textId="77777777" w:rsidR="0064616E" w:rsidRPr="00414DF9" w:rsidRDefault="0064616E" w:rsidP="00D93FAE">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064A14DD" w14:textId="77777777" w:rsidR="0064616E" w:rsidRPr="00414DF9" w:rsidRDefault="0064616E" w:rsidP="00D93FAE">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630F2498" w14:textId="77777777" w:rsidR="0064616E" w:rsidRPr="00414DF9" w:rsidRDefault="0064616E" w:rsidP="00D93FAE">
            <w:pPr>
              <w:pStyle w:val="TAL"/>
              <w:rPr>
                <w:rFonts w:cs="Arial"/>
                <w:szCs w:val="18"/>
              </w:rPr>
            </w:pPr>
          </w:p>
          <w:p w14:paraId="56FBD1E7" w14:textId="77777777" w:rsidR="0064616E" w:rsidRPr="00414DF9" w:rsidRDefault="0064616E" w:rsidP="00D93FAE">
            <w:pPr>
              <w:pStyle w:val="TAL"/>
              <w:rPr>
                <w:rFonts w:cs="Arial"/>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cap1</w:t>
            </w:r>
            <w:r w:rsidRPr="00414DF9">
              <w:rPr>
                <w:rFonts w:cs="Arial"/>
                <w:szCs w:val="18"/>
              </w:rPr>
              <w:t xml:space="preserve"> in </w:t>
            </w:r>
            <w:r w:rsidRPr="00414DF9">
              <w:rPr>
                <w:rFonts w:cs="Arial"/>
                <w:i/>
                <w:szCs w:val="18"/>
              </w:rPr>
              <w:t>timeRelaxation-r18</w:t>
            </w:r>
            <w:r w:rsidRPr="00414DF9">
              <w:rPr>
                <w:rFonts w:cs="Arial"/>
                <w:iCs/>
                <w:szCs w:val="18"/>
              </w:rPr>
              <w:t>:</w:t>
            </w:r>
          </w:p>
          <w:p w14:paraId="15B08055" w14:textId="77777777" w:rsidR="0064616E" w:rsidRPr="00414DF9" w:rsidRDefault="0064616E" w:rsidP="00D93FAE">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Z'</w:t>
            </w:r>
            <w:r w:rsidRPr="00414DF9">
              <w:rPr>
                <w:rFonts w:cs="Arial"/>
                <w:szCs w:val="18"/>
                <w:vertAlign w:val="subscript"/>
              </w:rPr>
              <w:t>2</w:t>
            </w:r>
            <w:r w:rsidRPr="00414DF9">
              <w:rPr>
                <w:rFonts w:cs="Arial"/>
                <w:szCs w:val="18"/>
              </w:rPr>
              <w:t>)</w:t>
            </w:r>
          </w:p>
          <w:p w14:paraId="2F38088F" w14:textId="77777777" w:rsidR="0064616E" w:rsidRPr="00414DF9" w:rsidRDefault="0064616E" w:rsidP="00D93FAE">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Z'</w:t>
            </w:r>
            <w:r w:rsidRPr="00414DF9">
              <w:rPr>
                <w:rFonts w:cs="Arial"/>
                <w:szCs w:val="18"/>
                <w:vertAlign w:val="subscript"/>
              </w:rPr>
              <w:t>2</w:t>
            </w:r>
            <w:r w:rsidRPr="00414DF9">
              <w:rPr>
                <w:rFonts w:cs="Arial"/>
                <w:szCs w:val="18"/>
              </w:rPr>
              <w:t>)</w:t>
            </w:r>
          </w:p>
          <w:p w14:paraId="13AD1AF6" w14:textId="77777777" w:rsidR="0064616E" w:rsidRPr="00414DF9" w:rsidRDefault="0064616E" w:rsidP="00D93FAE">
            <w:pPr>
              <w:pStyle w:val="TAL"/>
              <w:rPr>
                <w:rFonts w:cs="Arial"/>
                <w:szCs w:val="18"/>
              </w:rPr>
            </w:pPr>
          </w:p>
          <w:p w14:paraId="72F00E01" w14:textId="77777777" w:rsidR="0064616E" w:rsidRPr="00414DF9" w:rsidRDefault="0064616E" w:rsidP="00D93FAE">
            <w:pPr>
              <w:pStyle w:val="TAL"/>
              <w:rPr>
                <w:rFonts w:cs="Arial"/>
                <w:i/>
                <w:iCs/>
                <w:szCs w:val="18"/>
              </w:rPr>
            </w:pPr>
            <w:r w:rsidRPr="00414DF9">
              <w:rPr>
                <w:rFonts w:cs="Arial"/>
                <w:szCs w:val="18"/>
              </w:rPr>
              <w:t xml:space="preserve">For </w:t>
            </w:r>
            <w:r w:rsidRPr="00414DF9">
              <w:rPr>
                <w:rStyle w:val="cf01"/>
                <w:rFonts w:cs="Arial"/>
                <w:i/>
                <w:iCs/>
              </w:rPr>
              <w:t xml:space="preserve">vectorLengthDD-r18 </w:t>
            </w:r>
            <w:r w:rsidRPr="00414DF9">
              <w:rPr>
                <w:rFonts w:cs="Arial"/>
                <w:szCs w:val="18"/>
              </w:rPr>
              <w:t xml:space="preserve">&gt; 1 and </w:t>
            </w:r>
            <w:r w:rsidRPr="00414DF9">
              <w:rPr>
                <w:rFonts w:cs="Arial"/>
                <w:i/>
                <w:iCs/>
                <w:szCs w:val="18"/>
              </w:rPr>
              <w:t>cap2</w:t>
            </w:r>
            <w:r w:rsidRPr="00414DF9">
              <w:rPr>
                <w:rFonts w:cs="Arial"/>
                <w:szCs w:val="18"/>
              </w:rPr>
              <w:t xml:space="preserve"> in </w:t>
            </w:r>
            <w:r w:rsidRPr="00414DF9">
              <w:rPr>
                <w:rFonts w:cs="Arial"/>
                <w:i/>
                <w:szCs w:val="18"/>
              </w:rPr>
              <w:t>timeRelaxation-r18</w:t>
            </w:r>
            <w:r w:rsidRPr="00414DF9">
              <w:rPr>
                <w:rFonts w:cs="Arial"/>
                <w:szCs w:val="18"/>
              </w:rPr>
              <w:t xml:space="preserve"> </w:t>
            </w:r>
            <w:r w:rsidRPr="00414DF9">
              <w:rPr>
                <w:rFonts w:cs="Arial"/>
                <w:i/>
                <w:iCs/>
                <w:szCs w:val="18"/>
              </w:rPr>
              <w:t>:</w:t>
            </w:r>
          </w:p>
          <w:p w14:paraId="7E5636DE" w14:textId="77777777" w:rsidR="0064616E" w:rsidRPr="00414DF9" w:rsidRDefault="0064616E" w:rsidP="00D93FAE">
            <w:pPr>
              <w:pStyle w:val="TAL"/>
              <w:ind w:left="284"/>
              <w:rPr>
                <w:rFonts w:cs="Arial"/>
                <w:szCs w:val="18"/>
              </w:rPr>
            </w:pPr>
            <w:r w:rsidRPr="00414DF9">
              <w:rPr>
                <w:rFonts w:cs="Arial"/>
                <w:szCs w:val="18"/>
              </w:rPr>
              <w:t>1) For AP CSI-RS: (Z,Z') = (Z</w:t>
            </w:r>
            <w:r w:rsidRPr="00414DF9">
              <w:rPr>
                <w:rFonts w:cs="Arial"/>
                <w:szCs w:val="18"/>
                <w:vertAlign w:val="subscript"/>
              </w:rPr>
              <w:t xml:space="preserve">2 </w:t>
            </w:r>
            <w:r w:rsidRPr="00414DF9">
              <w:rPr>
                <w:rFonts w:cs="Arial"/>
                <w:szCs w:val="18"/>
              </w:rPr>
              <w:t>+ 14*(K–1)*m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4C83E240" w14:textId="77777777" w:rsidR="0064616E" w:rsidRPr="00414DF9" w:rsidRDefault="0064616E" w:rsidP="00D93FAE">
            <w:pPr>
              <w:pStyle w:val="TAL"/>
              <w:ind w:left="284"/>
              <w:rPr>
                <w:rFonts w:cs="Arial"/>
                <w:szCs w:val="18"/>
              </w:rPr>
            </w:pPr>
            <w:r w:rsidRPr="00414DF9">
              <w:rPr>
                <w:rFonts w:cs="Arial"/>
                <w:szCs w:val="18"/>
              </w:rPr>
              <w:t>2) For P/SP CSI-RS: (Z,Z') = (Z</w:t>
            </w:r>
            <w:r w:rsidRPr="00414DF9">
              <w:rPr>
                <w:rFonts w:cs="Arial"/>
                <w:szCs w:val="18"/>
                <w:vertAlign w:val="subscript"/>
              </w:rPr>
              <w:t xml:space="preserve">2 </w:t>
            </w:r>
            <w:r w:rsidRPr="00414DF9">
              <w:rPr>
                <w:rFonts w:cs="Arial"/>
                <w:szCs w:val="18"/>
              </w:rPr>
              <w:t>+ w + Z'</w:t>
            </w:r>
            <w:r w:rsidRPr="00414DF9">
              <w:rPr>
                <w:rFonts w:cs="Arial"/>
                <w:szCs w:val="18"/>
                <w:vertAlign w:val="subscript"/>
              </w:rPr>
              <w:t>2</w:t>
            </w:r>
            <w:r w:rsidRPr="00414DF9">
              <w:rPr>
                <w:rFonts w:cs="Arial"/>
                <w:szCs w:val="18"/>
              </w:rPr>
              <w:t>, 2Z'</w:t>
            </w:r>
            <w:r w:rsidRPr="00414DF9">
              <w:rPr>
                <w:rFonts w:cs="Arial"/>
                <w:szCs w:val="18"/>
                <w:vertAlign w:val="subscript"/>
              </w:rPr>
              <w:t>2</w:t>
            </w:r>
            <w:r w:rsidRPr="00414DF9">
              <w:rPr>
                <w:rFonts w:cs="Arial"/>
                <w:szCs w:val="18"/>
              </w:rPr>
              <w:t>)</w:t>
            </w:r>
          </w:p>
          <w:p w14:paraId="7A8B97F9" w14:textId="77777777" w:rsidR="0064616E" w:rsidRPr="00414DF9" w:rsidRDefault="0064616E" w:rsidP="00D93FAE">
            <w:pPr>
              <w:pStyle w:val="TAL"/>
              <w:rPr>
                <w:rFonts w:cs="Arial"/>
                <w:szCs w:val="18"/>
              </w:rPr>
            </w:pPr>
          </w:p>
          <w:p w14:paraId="58522CC8" w14:textId="77777777" w:rsidR="0064616E" w:rsidRPr="00414DF9" w:rsidRDefault="0064616E" w:rsidP="00D93FAE">
            <w:pPr>
              <w:pStyle w:val="TAL"/>
              <w:rPr>
                <w:rFonts w:eastAsiaTheme="minorEastAsia" w:cs="Arial"/>
                <w:szCs w:val="18"/>
                <w:lang w:eastAsia="en-US"/>
              </w:rPr>
            </w:pPr>
            <w:r w:rsidRPr="00414DF9">
              <w:rPr>
                <w:rFonts w:cs="Arial"/>
                <w:szCs w:val="18"/>
              </w:rPr>
              <w:t>Z</w:t>
            </w:r>
            <w:r w:rsidRPr="00414DF9">
              <w:rPr>
                <w:rFonts w:cs="Arial"/>
                <w:szCs w:val="18"/>
                <w:vertAlign w:val="subscript"/>
              </w:rPr>
              <w:t>2</w:t>
            </w:r>
            <w:r w:rsidRPr="00414DF9">
              <w:rPr>
                <w:rFonts w:cs="Arial"/>
                <w:szCs w:val="18"/>
              </w:rPr>
              <w:t>/Z'</w:t>
            </w:r>
            <w:r w:rsidRPr="00414DF9">
              <w:rPr>
                <w:rFonts w:cs="Arial"/>
                <w:szCs w:val="18"/>
                <w:vertAlign w:val="subscript"/>
              </w:rPr>
              <w:t>2</w:t>
            </w:r>
            <w:r w:rsidRPr="00414DF9">
              <w:rPr>
                <w:rFonts w:cs="Arial"/>
                <w:szCs w:val="18"/>
              </w:rPr>
              <w:t xml:space="preserve"> are defined in Table 5.4-2 in TS 38.214 [12]. K = {4,8,12}, is the number of AP CSI-RS resources for the CMR in a CSI report setting. M = {1,2}, is the offset between two adjacent AP CSI-RS resources for the CMR in slots.</w:t>
            </w:r>
          </w:p>
          <w:p w14:paraId="638CE246" w14:textId="77777777" w:rsidR="0064616E" w:rsidRPr="00414DF9" w:rsidRDefault="0064616E" w:rsidP="00D93FAE">
            <w:pPr>
              <w:pStyle w:val="B1"/>
              <w:spacing w:after="0"/>
              <w:ind w:left="0" w:firstLine="0"/>
              <w:rPr>
                <w:rFonts w:ascii="Arial" w:hAnsi="Arial" w:cs="Arial"/>
                <w:sz w:val="18"/>
                <w:szCs w:val="18"/>
              </w:rPr>
            </w:pPr>
          </w:p>
          <w:p w14:paraId="2ED18DAB" w14:textId="77777777" w:rsidR="0064616E" w:rsidRPr="00414DF9" w:rsidRDefault="0064616E" w:rsidP="00D93FAE">
            <w:pPr>
              <w:pStyle w:val="B1"/>
              <w:spacing w:after="0"/>
              <w:ind w:left="0" w:firstLine="0"/>
              <w:rPr>
                <w:rFonts w:ascii="Arial" w:hAnsi="Arial" w:cs="Arial"/>
                <w:sz w:val="18"/>
                <w:szCs w:val="18"/>
              </w:rPr>
            </w:pPr>
            <w:r w:rsidRPr="00414DF9">
              <w:rPr>
                <w:rFonts w:ascii="Arial" w:hAnsi="Arial" w:cs="Arial"/>
                <w:sz w:val="18"/>
                <w:szCs w:val="18"/>
              </w:rPr>
              <w:t xml:space="preserve">A UE supporting this feature shall also indicate support of at least one of </w:t>
            </w:r>
            <w:r w:rsidRPr="00414DF9">
              <w:rPr>
                <w:rFonts w:ascii="Arial" w:hAnsi="Arial" w:cs="Arial"/>
                <w:i/>
                <w:iCs/>
                <w:sz w:val="18"/>
                <w:szCs w:val="18"/>
              </w:rPr>
              <w:t>eType2Doppler-r18</w:t>
            </w:r>
            <w:r w:rsidRPr="00414DF9">
              <w:rPr>
                <w:rFonts w:cs="Arial"/>
                <w:i/>
                <w:iCs/>
                <w:szCs w:val="18"/>
              </w:rPr>
              <w:t xml:space="preserve"> </w:t>
            </w:r>
            <w:r w:rsidRPr="00414DF9">
              <w:rPr>
                <w:rFonts w:cs="Arial"/>
                <w:szCs w:val="18"/>
              </w:rPr>
              <w:t xml:space="preserve">or </w:t>
            </w:r>
            <w:r w:rsidRPr="00414DF9">
              <w:rPr>
                <w:rFonts w:ascii="Arial" w:hAnsi="Arial" w:cs="Arial"/>
                <w:i/>
                <w:iCs/>
                <w:sz w:val="18"/>
                <w:szCs w:val="18"/>
              </w:rPr>
              <w:t>feType2Doppler-r18</w:t>
            </w:r>
            <w:r w:rsidRPr="00414DF9">
              <w:rPr>
                <w:rFonts w:ascii="Arial" w:hAnsi="Arial" w:cs="Arial"/>
                <w:sz w:val="18"/>
                <w:szCs w:val="18"/>
              </w:rPr>
              <w:t>.</w:t>
            </w:r>
          </w:p>
          <w:p w14:paraId="3834A4B9" w14:textId="77777777" w:rsidR="0064616E" w:rsidRPr="00414DF9" w:rsidRDefault="0064616E" w:rsidP="00D93FAE">
            <w:pPr>
              <w:pStyle w:val="B1"/>
              <w:spacing w:after="0"/>
              <w:ind w:left="0" w:firstLine="0"/>
              <w:rPr>
                <w:rFonts w:ascii="Arial" w:hAnsi="Arial" w:cs="Arial"/>
                <w:sz w:val="18"/>
                <w:szCs w:val="18"/>
              </w:rPr>
            </w:pPr>
          </w:p>
          <w:p w14:paraId="56A0319C" w14:textId="77777777" w:rsidR="0064616E" w:rsidRPr="00414DF9" w:rsidRDefault="0064616E" w:rsidP="00D93FAE">
            <w:pPr>
              <w:pStyle w:val="TAN"/>
              <w:rPr>
                <w:b/>
                <w:i/>
              </w:rPr>
            </w:pPr>
            <w:r w:rsidRPr="00414DF9">
              <w:t>NOTE:</w:t>
            </w:r>
            <w:r w:rsidRPr="00414DF9">
              <w:tab/>
              <w:t xml:space="preserve">A UE that supports </w:t>
            </w:r>
            <w:r w:rsidRPr="00414DF9">
              <w:rPr>
                <w:i/>
                <w:iCs/>
              </w:rPr>
              <w:t xml:space="preserve">eType2Doppler-r18 </w:t>
            </w:r>
            <w:r w:rsidRPr="00414DF9">
              <w:t xml:space="preserve">or </w:t>
            </w:r>
            <w:r w:rsidRPr="00414DF9">
              <w:rPr>
                <w:i/>
                <w:iCs/>
              </w:rPr>
              <w:t xml:space="preserve">feType2Doppler-r18 </w:t>
            </w:r>
            <w:r w:rsidRPr="00414DF9">
              <w:t>must signal this feature.</w:t>
            </w:r>
          </w:p>
        </w:tc>
        <w:tc>
          <w:tcPr>
            <w:tcW w:w="709" w:type="dxa"/>
          </w:tcPr>
          <w:p w14:paraId="5A9C16CC" w14:textId="77777777" w:rsidR="0064616E" w:rsidRPr="00414DF9" w:rsidRDefault="0064616E" w:rsidP="00D93FAE">
            <w:pPr>
              <w:pStyle w:val="TAL"/>
              <w:jc w:val="center"/>
            </w:pPr>
            <w:r w:rsidRPr="00414DF9">
              <w:t>FS</w:t>
            </w:r>
          </w:p>
        </w:tc>
        <w:tc>
          <w:tcPr>
            <w:tcW w:w="567" w:type="dxa"/>
          </w:tcPr>
          <w:p w14:paraId="312363E1" w14:textId="77777777" w:rsidR="0064616E" w:rsidRPr="00414DF9" w:rsidRDefault="0064616E" w:rsidP="00D93FAE">
            <w:pPr>
              <w:pStyle w:val="TAL"/>
              <w:jc w:val="center"/>
            </w:pPr>
            <w:r w:rsidRPr="00414DF9">
              <w:t>CY</w:t>
            </w:r>
          </w:p>
        </w:tc>
        <w:tc>
          <w:tcPr>
            <w:tcW w:w="709" w:type="dxa"/>
          </w:tcPr>
          <w:p w14:paraId="35BB8B6D" w14:textId="77777777" w:rsidR="0064616E" w:rsidRPr="00414DF9" w:rsidRDefault="0064616E" w:rsidP="00D93FAE">
            <w:pPr>
              <w:pStyle w:val="TAL"/>
              <w:jc w:val="center"/>
              <w:rPr>
                <w:bCs/>
                <w:iCs/>
              </w:rPr>
            </w:pPr>
            <w:r w:rsidRPr="00414DF9">
              <w:t>N/A</w:t>
            </w:r>
          </w:p>
        </w:tc>
        <w:tc>
          <w:tcPr>
            <w:tcW w:w="728" w:type="dxa"/>
          </w:tcPr>
          <w:p w14:paraId="76E0A285" w14:textId="77777777" w:rsidR="0064616E" w:rsidRPr="00414DF9" w:rsidRDefault="0064616E" w:rsidP="00D93FAE">
            <w:pPr>
              <w:pStyle w:val="TAL"/>
              <w:jc w:val="center"/>
            </w:pPr>
            <w:r w:rsidRPr="00414DF9">
              <w:t>N/A</w:t>
            </w:r>
          </w:p>
        </w:tc>
      </w:tr>
      <w:tr w:rsidR="0064616E" w:rsidRPr="00414DF9" w14:paraId="6F33541F" w14:textId="77777777" w:rsidTr="00D93FAE">
        <w:trPr>
          <w:cantSplit/>
          <w:tblHeader/>
        </w:trPr>
        <w:tc>
          <w:tcPr>
            <w:tcW w:w="6917" w:type="dxa"/>
          </w:tcPr>
          <w:p w14:paraId="64DA6E45" w14:textId="77777777" w:rsidR="0064616E" w:rsidRPr="00414DF9" w:rsidRDefault="0064616E" w:rsidP="00D93FAE">
            <w:pPr>
              <w:pStyle w:val="TAL"/>
              <w:rPr>
                <w:b/>
                <w:bCs/>
                <w:i/>
                <w:iCs/>
              </w:rPr>
            </w:pPr>
            <w:r w:rsidRPr="00414DF9">
              <w:rPr>
                <w:b/>
                <w:bCs/>
                <w:i/>
                <w:iCs/>
              </w:rPr>
              <w:lastRenderedPageBreak/>
              <w:t>bwpOperationMeasWithoutInterrupt-r18</w:t>
            </w:r>
          </w:p>
          <w:p w14:paraId="2AC5336C" w14:textId="77777777" w:rsidR="0064616E" w:rsidRPr="00414DF9" w:rsidRDefault="0064616E" w:rsidP="00D93FAE">
            <w:pPr>
              <w:pStyle w:val="TAL"/>
            </w:pPr>
            <w:r w:rsidRPr="00414DF9">
              <w:t xml:space="preserve">Indicates whether the UE supports RLM/BM/BFD and gapless L3 intra-frequency measurements based on CD-SSB outside active BWP without interruptions. For the UE that is capable of this feature, the bandwidth of UE-specific RRC configured BWP need not include bandwidth of the CORESET#0 (if CORESET#0 is present) and CD-SSB for PCell; the </w:t>
            </w:r>
            <w:r w:rsidRPr="00414DF9">
              <w:rPr>
                <w:rFonts w:eastAsiaTheme="minorEastAsia"/>
              </w:rPr>
              <w:t>b</w:t>
            </w:r>
            <w:r w:rsidRPr="00414DF9">
              <w:t xml:space="preserve">andwidth of UE-specific RRC configured BWP </w:t>
            </w:r>
            <w:r w:rsidRPr="00414DF9">
              <w:rPr>
                <w:rFonts w:cs="Arial"/>
                <w:szCs w:val="18"/>
              </w:rPr>
              <w:t xml:space="preserve">need </w:t>
            </w:r>
            <w:r w:rsidRPr="00414DF9">
              <w:t xml:space="preserve">not include bandwidth of the CORESET#0 (if CORESET#0 is present) and </w:t>
            </w:r>
            <w:r w:rsidRPr="00414DF9">
              <w:rPr>
                <w:rFonts w:eastAsiaTheme="minorEastAsia"/>
              </w:rPr>
              <w:t xml:space="preserve">SSB indicated by </w:t>
            </w:r>
            <w:r w:rsidRPr="00414DF9">
              <w:rPr>
                <w:i/>
                <w:iCs/>
              </w:rPr>
              <w:t>absoluteFrequencySSB</w:t>
            </w:r>
            <w:r w:rsidRPr="00414DF9">
              <w:rPr>
                <w:rFonts w:eastAsiaTheme="minorEastAsia"/>
                <w:i/>
                <w:iCs/>
              </w:rPr>
              <w:t xml:space="preserve"> </w:t>
            </w:r>
            <w:r w:rsidRPr="00414DF9">
              <w:rPr>
                <w:rFonts w:eastAsiaTheme="minorEastAsia"/>
              </w:rPr>
              <w:t>(either CD-SSB or NCD-SSB)</w:t>
            </w:r>
            <w:r w:rsidRPr="00414DF9">
              <w:t xml:space="preserve"> for PSCell (if configured); and the bandwidth of the UE-specific RRC configured BWP need not include CD-SSB for SCell (if configured). CD-SSB outside active DL BWP but within the bandwidth of the corresponding carrier(s) to be measured can be used as the QCL source for other reference signal. UE performs L3 intra-frequency measurements without gaps based on CD-SSB, where the CD-SSB is outside the active DL BWP but is within the bandwidth of the corresponding carrier(s) to be measured.</w:t>
            </w:r>
          </w:p>
          <w:p w14:paraId="6A526E5A" w14:textId="77777777" w:rsidR="0064616E" w:rsidRPr="00414DF9" w:rsidRDefault="0064616E" w:rsidP="00D93FAE">
            <w:pPr>
              <w:pStyle w:val="TAL"/>
            </w:pPr>
          </w:p>
          <w:p w14:paraId="776074C5" w14:textId="77777777" w:rsidR="0064616E" w:rsidRPr="00414DF9" w:rsidRDefault="0064616E" w:rsidP="00D93FAE">
            <w:pPr>
              <w:pStyle w:val="TAN"/>
            </w:pPr>
            <w:r w:rsidRPr="00414DF9">
              <w:t>NOTE 1:</w:t>
            </w:r>
            <w:r w:rsidRPr="00414DF9">
              <w:tab/>
              <w:t xml:space="preserve">The CD-SSB is still within the bandwidth of the carrier configured by </w:t>
            </w:r>
            <w:r w:rsidRPr="00414DF9">
              <w:rPr>
                <w:i/>
                <w:iCs/>
              </w:rPr>
              <w:t>SCS-SpecificCarrier</w:t>
            </w:r>
            <w:r w:rsidRPr="00414DF9">
              <w:t xml:space="preserve"> of </w:t>
            </w:r>
            <w:r w:rsidRPr="00414DF9">
              <w:rPr>
                <w:i/>
                <w:iCs/>
              </w:rPr>
              <w:t>downlinkChannelBW-PerSCS-List</w:t>
            </w:r>
            <w:r w:rsidRPr="00414DF9">
              <w:t xml:space="preserve"> in </w:t>
            </w:r>
            <w:r w:rsidRPr="00414DF9">
              <w:rPr>
                <w:i/>
                <w:iCs/>
              </w:rPr>
              <w:t>ServingCellConfig</w:t>
            </w:r>
            <w:r w:rsidRPr="00414DF9">
              <w:t>.</w:t>
            </w:r>
          </w:p>
          <w:p w14:paraId="4A6C8FFE" w14:textId="77777777" w:rsidR="0064616E" w:rsidRPr="00414DF9" w:rsidRDefault="0064616E" w:rsidP="00D93FAE">
            <w:pPr>
              <w:pStyle w:val="TAN"/>
            </w:pPr>
            <w:r w:rsidRPr="00414DF9">
              <w:t>NOTE 2:</w:t>
            </w:r>
            <w:r w:rsidRPr="00414DF9">
              <w:tab/>
              <w:t>If a UE is configured with more than one UE-specific DL BWP configurations, the CD-SSB is within the bandwidth of at least one of the UE-specific DL BWP configurations.</w:t>
            </w:r>
          </w:p>
          <w:p w14:paraId="41DCE8CD" w14:textId="77777777" w:rsidR="0064616E" w:rsidRPr="00414DF9" w:rsidRDefault="0064616E" w:rsidP="00D93FAE">
            <w:pPr>
              <w:pStyle w:val="TAN"/>
            </w:pPr>
            <w:r w:rsidRPr="00414DF9">
              <w:t>NOTE 3:</w:t>
            </w:r>
            <w:r w:rsidRPr="00414DF9">
              <w:tab/>
              <w:t>Void.</w:t>
            </w:r>
          </w:p>
          <w:p w14:paraId="52DBDF08" w14:textId="77777777" w:rsidR="0064616E" w:rsidRPr="00414DF9" w:rsidRDefault="0064616E" w:rsidP="00D93FAE">
            <w:pPr>
              <w:pStyle w:val="TAN"/>
            </w:pPr>
            <w:r w:rsidRPr="00414DF9">
              <w:t>NOTE 4:</w:t>
            </w:r>
            <w:r w:rsidRPr="00414DF9">
              <w:tab/>
              <w:t xml:space="preserve">If a UE additionally indicates support of </w:t>
            </w:r>
            <w:r w:rsidRPr="00414DF9">
              <w:rPr>
                <w:i/>
                <w:iCs/>
              </w:rPr>
              <w:t>NeedForGap</w:t>
            </w:r>
            <w:r w:rsidRPr="00414DF9">
              <w:t xml:space="preserve"> or </w:t>
            </w:r>
            <w:r w:rsidRPr="00414DF9">
              <w:rPr>
                <w:i/>
                <w:iCs/>
              </w:rPr>
              <w:t>NeedForGapNCSG</w:t>
            </w:r>
            <w:r w:rsidRPr="00414DF9">
              <w:t xml:space="preserve"> and/or </w:t>
            </w:r>
            <w:r w:rsidRPr="00414DF9">
              <w:rPr>
                <w:i/>
                <w:iCs/>
              </w:rPr>
              <w:t>NeedForInterruption</w:t>
            </w:r>
            <w:r w:rsidRPr="00414DF9">
              <w:t>, the UE shall report no gap and no interruption/no NCSG for intra-frequency measurement.</w:t>
            </w:r>
          </w:p>
          <w:p w14:paraId="58081896" w14:textId="77777777" w:rsidR="0064616E" w:rsidRPr="00414DF9" w:rsidRDefault="0064616E" w:rsidP="00D93FAE">
            <w:pPr>
              <w:pStyle w:val="TAL"/>
            </w:pPr>
          </w:p>
          <w:p w14:paraId="49A414CC" w14:textId="77777777" w:rsidR="0064616E" w:rsidRPr="00414DF9" w:rsidRDefault="0064616E" w:rsidP="00D93FAE">
            <w:pPr>
              <w:pStyle w:val="TAL"/>
            </w:pPr>
            <w:r w:rsidRPr="00414DF9">
              <w:t>This capability is not applicable to RedCap or eRedCap UEs.</w:t>
            </w:r>
          </w:p>
        </w:tc>
        <w:tc>
          <w:tcPr>
            <w:tcW w:w="709" w:type="dxa"/>
          </w:tcPr>
          <w:p w14:paraId="36BEBBF0" w14:textId="77777777" w:rsidR="0064616E" w:rsidRPr="00414DF9" w:rsidRDefault="0064616E" w:rsidP="00D93FAE">
            <w:pPr>
              <w:pStyle w:val="TAL"/>
              <w:jc w:val="center"/>
            </w:pPr>
            <w:r w:rsidRPr="00414DF9">
              <w:t>FS</w:t>
            </w:r>
          </w:p>
        </w:tc>
        <w:tc>
          <w:tcPr>
            <w:tcW w:w="567" w:type="dxa"/>
          </w:tcPr>
          <w:p w14:paraId="4E3CBA42" w14:textId="77777777" w:rsidR="0064616E" w:rsidRPr="00414DF9" w:rsidRDefault="0064616E" w:rsidP="00D93FAE">
            <w:pPr>
              <w:pStyle w:val="TAL"/>
              <w:jc w:val="center"/>
            </w:pPr>
            <w:r w:rsidRPr="00414DF9">
              <w:t>No</w:t>
            </w:r>
          </w:p>
        </w:tc>
        <w:tc>
          <w:tcPr>
            <w:tcW w:w="709" w:type="dxa"/>
          </w:tcPr>
          <w:p w14:paraId="0AC2482D" w14:textId="77777777" w:rsidR="0064616E" w:rsidRPr="00414DF9" w:rsidRDefault="0064616E" w:rsidP="00D93FAE">
            <w:pPr>
              <w:pStyle w:val="TAL"/>
              <w:jc w:val="center"/>
            </w:pPr>
            <w:r w:rsidRPr="00414DF9">
              <w:t>N/A</w:t>
            </w:r>
          </w:p>
        </w:tc>
        <w:tc>
          <w:tcPr>
            <w:tcW w:w="728" w:type="dxa"/>
          </w:tcPr>
          <w:p w14:paraId="5A57A3CA" w14:textId="77777777" w:rsidR="0064616E" w:rsidRPr="00414DF9" w:rsidRDefault="0064616E" w:rsidP="00D93FAE">
            <w:pPr>
              <w:pStyle w:val="TAL"/>
              <w:jc w:val="center"/>
            </w:pPr>
            <w:r w:rsidRPr="00414DF9">
              <w:t>N/A</w:t>
            </w:r>
          </w:p>
        </w:tc>
      </w:tr>
      <w:tr w:rsidR="0064616E" w:rsidRPr="00414DF9" w14:paraId="5E395D37" w14:textId="77777777" w:rsidTr="00D93FAE">
        <w:trPr>
          <w:cantSplit/>
          <w:tblHeader/>
        </w:trPr>
        <w:tc>
          <w:tcPr>
            <w:tcW w:w="6917" w:type="dxa"/>
          </w:tcPr>
          <w:p w14:paraId="1F2F1E01" w14:textId="77777777" w:rsidR="0064616E" w:rsidRPr="00414DF9" w:rsidRDefault="0064616E" w:rsidP="00D93FAE">
            <w:pPr>
              <w:pStyle w:val="TAL"/>
              <w:rPr>
                <w:b/>
                <w:i/>
              </w:rPr>
            </w:pPr>
            <w:r w:rsidRPr="00414DF9">
              <w:rPr>
                <w:b/>
                <w:i/>
              </w:rPr>
              <w:t>cbgPDSCH-ProcessingType1-DifferentTB-PerSlot-r16</w:t>
            </w:r>
          </w:p>
          <w:p w14:paraId="6D9EBFD6" w14:textId="77777777" w:rsidR="0064616E" w:rsidRPr="00414DF9" w:rsidRDefault="0064616E" w:rsidP="00D93FAE">
            <w:pPr>
              <w:pStyle w:val="TAL"/>
              <w:rPr>
                <w:b/>
                <w:i/>
              </w:rPr>
            </w:pPr>
            <w:r w:rsidRPr="00414DF9">
              <w:t>Defines whether the UE capable of processing time capability 1 supports CBG based reception with one or with up to two or with up to four or with up to seven unicast PDSCHs per slot per CC.</w:t>
            </w:r>
          </w:p>
        </w:tc>
        <w:tc>
          <w:tcPr>
            <w:tcW w:w="709" w:type="dxa"/>
          </w:tcPr>
          <w:p w14:paraId="7E326CC6" w14:textId="77777777" w:rsidR="0064616E" w:rsidRPr="00414DF9" w:rsidRDefault="0064616E" w:rsidP="00D93FAE">
            <w:pPr>
              <w:pStyle w:val="TAL"/>
              <w:jc w:val="center"/>
            </w:pPr>
            <w:r w:rsidRPr="00414DF9">
              <w:t>FS</w:t>
            </w:r>
          </w:p>
        </w:tc>
        <w:tc>
          <w:tcPr>
            <w:tcW w:w="567" w:type="dxa"/>
          </w:tcPr>
          <w:p w14:paraId="6F83E7D4" w14:textId="77777777" w:rsidR="0064616E" w:rsidRPr="00414DF9" w:rsidRDefault="0064616E" w:rsidP="00D93FAE">
            <w:pPr>
              <w:pStyle w:val="TAL"/>
              <w:jc w:val="center"/>
            </w:pPr>
            <w:r w:rsidRPr="00414DF9">
              <w:t>No</w:t>
            </w:r>
          </w:p>
        </w:tc>
        <w:tc>
          <w:tcPr>
            <w:tcW w:w="709" w:type="dxa"/>
          </w:tcPr>
          <w:p w14:paraId="3261B29E" w14:textId="77777777" w:rsidR="0064616E" w:rsidRPr="00414DF9" w:rsidRDefault="0064616E" w:rsidP="00D93FAE">
            <w:pPr>
              <w:pStyle w:val="TAL"/>
              <w:jc w:val="center"/>
            </w:pPr>
            <w:r w:rsidRPr="00414DF9">
              <w:rPr>
                <w:bCs/>
                <w:iCs/>
              </w:rPr>
              <w:t>N/A</w:t>
            </w:r>
          </w:p>
        </w:tc>
        <w:tc>
          <w:tcPr>
            <w:tcW w:w="728" w:type="dxa"/>
          </w:tcPr>
          <w:p w14:paraId="690E21F3" w14:textId="77777777" w:rsidR="0064616E" w:rsidRPr="00414DF9" w:rsidRDefault="0064616E" w:rsidP="00D93FAE">
            <w:pPr>
              <w:pStyle w:val="TAL"/>
              <w:jc w:val="center"/>
            </w:pPr>
            <w:r w:rsidRPr="00414DF9">
              <w:rPr>
                <w:bCs/>
                <w:iCs/>
              </w:rPr>
              <w:t>N/A</w:t>
            </w:r>
          </w:p>
        </w:tc>
      </w:tr>
      <w:tr w:rsidR="0064616E" w:rsidRPr="00414DF9" w14:paraId="10B11509" w14:textId="77777777" w:rsidTr="00D93FAE">
        <w:trPr>
          <w:cantSplit/>
          <w:tblHeader/>
        </w:trPr>
        <w:tc>
          <w:tcPr>
            <w:tcW w:w="6917" w:type="dxa"/>
          </w:tcPr>
          <w:p w14:paraId="59B9DD12" w14:textId="77777777" w:rsidR="0064616E" w:rsidRPr="00414DF9" w:rsidRDefault="0064616E" w:rsidP="00D93FAE">
            <w:pPr>
              <w:pStyle w:val="TAL"/>
              <w:rPr>
                <w:b/>
                <w:i/>
              </w:rPr>
            </w:pPr>
            <w:r w:rsidRPr="00414DF9">
              <w:rPr>
                <w:b/>
                <w:i/>
              </w:rPr>
              <w:t>cbgPDSCH-ProcessingType2-DifferentTB-PerSlot-r16</w:t>
            </w:r>
          </w:p>
          <w:p w14:paraId="4A62F06D" w14:textId="77777777" w:rsidR="0064616E" w:rsidRPr="00414DF9" w:rsidRDefault="0064616E" w:rsidP="00D93FAE">
            <w:pPr>
              <w:pStyle w:val="TAL"/>
              <w:rPr>
                <w:b/>
                <w:i/>
              </w:rPr>
            </w:pPr>
            <w:r w:rsidRPr="00414DF9">
              <w:t>Defines whether the UE capable of processing time capability 2 supports CBG based reception with one or with up to two or with up to four or with up to seven unicast PDSCHs per slot per CC.</w:t>
            </w:r>
          </w:p>
        </w:tc>
        <w:tc>
          <w:tcPr>
            <w:tcW w:w="709" w:type="dxa"/>
          </w:tcPr>
          <w:p w14:paraId="50AE6D39" w14:textId="77777777" w:rsidR="0064616E" w:rsidRPr="00414DF9" w:rsidRDefault="0064616E" w:rsidP="00D93FAE">
            <w:pPr>
              <w:pStyle w:val="TAL"/>
              <w:jc w:val="center"/>
            </w:pPr>
            <w:r w:rsidRPr="00414DF9">
              <w:t>FS</w:t>
            </w:r>
          </w:p>
        </w:tc>
        <w:tc>
          <w:tcPr>
            <w:tcW w:w="567" w:type="dxa"/>
          </w:tcPr>
          <w:p w14:paraId="4EA10590" w14:textId="77777777" w:rsidR="0064616E" w:rsidRPr="00414DF9" w:rsidRDefault="0064616E" w:rsidP="00D93FAE">
            <w:pPr>
              <w:pStyle w:val="TAL"/>
              <w:jc w:val="center"/>
            </w:pPr>
            <w:r w:rsidRPr="00414DF9">
              <w:t>No</w:t>
            </w:r>
          </w:p>
        </w:tc>
        <w:tc>
          <w:tcPr>
            <w:tcW w:w="709" w:type="dxa"/>
          </w:tcPr>
          <w:p w14:paraId="125F47B2" w14:textId="77777777" w:rsidR="0064616E" w:rsidRPr="00414DF9" w:rsidRDefault="0064616E" w:rsidP="00D93FAE">
            <w:pPr>
              <w:pStyle w:val="TAL"/>
              <w:jc w:val="center"/>
            </w:pPr>
            <w:r w:rsidRPr="00414DF9">
              <w:rPr>
                <w:bCs/>
                <w:iCs/>
              </w:rPr>
              <w:t>N/A</w:t>
            </w:r>
          </w:p>
        </w:tc>
        <w:tc>
          <w:tcPr>
            <w:tcW w:w="728" w:type="dxa"/>
          </w:tcPr>
          <w:p w14:paraId="6C4E3E18" w14:textId="77777777" w:rsidR="0064616E" w:rsidRPr="00414DF9" w:rsidRDefault="0064616E" w:rsidP="00D93FAE">
            <w:pPr>
              <w:pStyle w:val="TAL"/>
              <w:jc w:val="center"/>
            </w:pPr>
            <w:r w:rsidRPr="00414DF9">
              <w:rPr>
                <w:bCs/>
                <w:iCs/>
              </w:rPr>
              <w:t>N/A</w:t>
            </w:r>
          </w:p>
        </w:tc>
      </w:tr>
      <w:tr w:rsidR="0064616E" w:rsidRPr="00414DF9" w14:paraId="7743CFCE" w14:textId="77777777" w:rsidTr="00D93FAE">
        <w:trPr>
          <w:cantSplit/>
          <w:tblHeader/>
        </w:trPr>
        <w:tc>
          <w:tcPr>
            <w:tcW w:w="6917" w:type="dxa"/>
          </w:tcPr>
          <w:p w14:paraId="7480A68D" w14:textId="77777777" w:rsidR="0064616E" w:rsidRPr="00414DF9" w:rsidRDefault="0064616E" w:rsidP="00D93FAE">
            <w:pPr>
              <w:pStyle w:val="TAL"/>
              <w:rPr>
                <w:b/>
                <w:i/>
              </w:rPr>
            </w:pPr>
            <w:r w:rsidRPr="00414DF9">
              <w:rPr>
                <w:b/>
                <w:i/>
              </w:rPr>
              <w:t>crossCarrierSchedulingProcessing-DiffSCS-r16</w:t>
            </w:r>
          </w:p>
          <w:p w14:paraId="0682567A" w14:textId="77777777" w:rsidR="0064616E" w:rsidRPr="00414DF9" w:rsidRDefault="0064616E" w:rsidP="00D93FAE">
            <w:pPr>
              <w:pStyle w:val="TAL"/>
              <w:rPr>
                <w:b/>
                <w:i/>
              </w:rPr>
            </w:pPr>
            <w:r w:rsidRPr="00414DF9">
              <w:rPr>
                <w:bCs/>
                <w:iCs/>
              </w:rPr>
              <w:t>Indicates the UE cross carrier scheduling processing capability for DL carrier aggregation processing up to X unicast DCI scheduling for DL per scheduled CC. X is based on pair of (scheduling CC SCS, scheduled CC SCS) where a pair of (15,120), (15,60), (30,120) kHz SCS can have X = {1,2,4} while a pair of (15,30), (30,60), (60,120) kHz SCS can have X = {2}, and X applies per slot of scheduling CC.</w:t>
            </w:r>
          </w:p>
        </w:tc>
        <w:tc>
          <w:tcPr>
            <w:tcW w:w="709" w:type="dxa"/>
          </w:tcPr>
          <w:p w14:paraId="513C457C" w14:textId="77777777" w:rsidR="0064616E" w:rsidRPr="00414DF9" w:rsidRDefault="0064616E" w:rsidP="00D93FAE">
            <w:pPr>
              <w:pStyle w:val="TAL"/>
              <w:jc w:val="center"/>
            </w:pPr>
            <w:r w:rsidRPr="00414DF9">
              <w:t>FS</w:t>
            </w:r>
          </w:p>
        </w:tc>
        <w:tc>
          <w:tcPr>
            <w:tcW w:w="567" w:type="dxa"/>
          </w:tcPr>
          <w:p w14:paraId="1042849C" w14:textId="77777777" w:rsidR="0064616E" w:rsidRPr="00414DF9" w:rsidRDefault="0064616E" w:rsidP="00D93FAE">
            <w:pPr>
              <w:pStyle w:val="TAL"/>
              <w:jc w:val="center"/>
            </w:pPr>
            <w:r w:rsidRPr="00414DF9">
              <w:t>No</w:t>
            </w:r>
          </w:p>
        </w:tc>
        <w:tc>
          <w:tcPr>
            <w:tcW w:w="709" w:type="dxa"/>
          </w:tcPr>
          <w:p w14:paraId="62E610FD" w14:textId="77777777" w:rsidR="0064616E" w:rsidRPr="00414DF9" w:rsidRDefault="0064616E" w:rsidP="00D93FAE">
            <w:pPr>
              <w:pStyle w:val="TAL"/>
              <w:jc w:val="center"/>
              <w:rPr>
                <w:bCs/>
                <w:iCs/>
              </w:rPr>
            </w:pPr>
            <w:r w:rsidRPr="00414DF9">
              <w:rPr>
                <w:bCs/>
                <w:iCs/>
              </w:rPr>
              <w:t>N/A</w:t>
            </w:r>
          </w:p>
        </w:tc>
        <w:tc>
          <w:tcPr>
            <w:tcW w:w="728" w:type="dxa"/>
          </w:tcPr>
          <w:p w14:paraId="2F269C38" w14:textId="77777777" w:rsidR="0064616E" w:rsidRPr="00414DF9" w:rsidRDefault="0064616E" w:rsidP="00D93FAE">
            <w:pPr>
              <w:pStyle w:val="TAL"/>
              <w:jc w:val="center"/>
              <w:rPr>
                <w:bCs/>
                <w:iCs/>
              </w:rPr>
            </w:pPr>
            <w:r w:rsidRPr="00414DF9">
              <w:rPr>
                <w:bCs/>
                <w:iCs/>
              </w:rPr>
              <w:t>N/A</w:t>
            </w:r>
          </w:p>
        </w:tc>
      </w:tr>
      <w:tr w:rsidR="0064616E" w:rsidRPr="00414DF9" w14:paraId="18267C83" w14:textId="77777777" w:rsidTr="00D93FAE">
        <w:trPr>
          <w:cantSplit/>
          <w:tblHeader/>
        </w:trPr>
        <w:tc>
          <w:tcPr>
            <w:tcW w:w="6917" w:type="dxa"/>
          </w:tcPr>
          <w:p w14:paraId="7F880C44" w14:textId="77777777" w:rsidR="0064616E" w:rsidRPr="00414DF9" w:rsidRDefault="0064616E" w:rsidP="00D93FAE">
            <w:pPr>
              <w:pStyle w:val="TAL"/>
              <w:rPr>
                <w:b/>
                <w:i/>
              </w:rPr>
            </w:pPr>
            <w:r w:rsidRPr="00414DF9">
              <w:rPr>
                <w:b/>
                <w:i/>
              </w:rPr>
              <w:t>csi-RS-MeasSCellWithoutSSB</w:t>
            </w:r>
          </w:p>
          <w:p w14:paraId="214B856A" w14:textId="77777777" w:rsidR="0064616E" w:rsidRPr="00414DF9" w:rsidRDefault="0064616E" w:rsidP="00D93FAE">
            <w:pPr>
              <w:pStyle w:val="TAL"/>
            </w:pPr>
            <w:r w:rsidRPr="00414DF9">
              <w:rPr>
                <w:rFonts w:eastAsia="MS PGothic"/>
              </w:rPr>
              <w:t>Defines whether the UE can perform CSI-RSRP and CSI-RSRQ measurement as specified in TS 38.215 [13], where CSI-RS resource is configured for a cell that does not transmit SS/PBCH block. A UE that supports this feature shall also support scellWithoutSSB.</w:t>
            </w:r>
          </w:p>
        </w:tc>
        <w:tc>
          <w:tcPr>
            <w:tcW w:w="709" w:type="dxa"/>
          </w:tcPr>
          <w:p w14:paraId="6949FEF5" w14:textId="77777777" w:rsidR="0064616E" w:rsidRPr="00414DF9" w:rsidRDefault="0064616E" w:rsidP="00D93FAE">
            <w:pPr>
              <w:pStyle w:val="TAL"/>
              <w:jc w:val="center"/>
            </w:pPr>
            <w:r w:rsidRPr="00414DF9">
              <w:t>FS</w:t>
            </w:r>
          </w:p>
        </w:tc>
        <w:tc>
          <w:tcPr>
            <w:tcW w:w="567" w:type="dxa"/>
          </w:tcPr>
          <w:p w14:paraId="56C6F9D5" w14:textId="77777777" w:rsidR="0064616E" w:rsidRPr="00414DF9" w:rsidRDefault="0064616E" w:rsidP="00D93FAE">
            <w:pPr>
              <w:pStyle w:val="TAL"/>
              <w:jc w:val="center"/>
            </w:pPr>
            <w:r w:rsidRPr="00414DF9">
              <w:t>No</w:t>
            </w:r>
          </w:p>
        </w:tc>
        <w:tc>
          <w:tcPr>
            <w:tcW w:w="709" w:type="dxa"/>
          </w:tcPr>
          <w:p w14:paraId="2A6B51BF" w14:textId="77777777" w:rsidR="0064616E" w:rsidRPr="00414DF9" w:rsidRDefault="0064616E" w:rsidP="00D93FAE">
            <w:pPr>
              <w:pStyle w:val="TAL"/>
              <w:jc w:val="center"/>
            </w:pPr>
            <w:r w:rsidRPr="00414DF9">
              <w:rPr>
                <w:bCs/>
                <w:iCs/>
              </w:rPr>
              <w:t>N/A</w:t>
            </w:r>
          </w:p>
        </w:tc>
        <w:tc>
          <w:tcPr>
            <w:tcW w:w="728" w:type="dxa"/>
          </w:tcPr>
          <w:p w14:paraId="722BDF68" w14:textId="77777777" w:rsidR="0064616E" w:rsidRPr="00414DF9" w:rsidRDefault="0064616E" w:rsidP="00D93FAE">
            <w:pPr>
              <w:pStyle w:val="TAL"/>
              <w:jc w:val="center"/>
            </w:pPr>
            <w:r w:rsidRPr="00414DF9">
              <w:rPr>
                <w:bCs/>
                <w:iCs/>
              </w:rPr>
              <w:t>N/A</w:t>
            </w:r>
          </w:p>
        </w:tc>
      </w:tr>
      <w:tr w:rsidR="0064616E" w:rsidRPr="00414DF9" w14:paraId="28208F74" w14:textId="77777777" w:rsidTr="00D93FAE">
        <w:trPr>
          <w:cantSplit/>
          <w:tblHeader/>
        </w:trPr>
        <w:tc>
          <w:tcPr>
            <w:tcW w:w="6917" w:type="dxa"/>
          </w:tcPr>
          <w:p w14:paraId="17837E71" w14:textId="77777777" w:rsidR="0064616E" w:rsidRPr="00414DF9" w:rsidRDefault="0064616E" w:rsidP="00D93FAE">
            <w:pPr>
              <w:pStyle w:val="TAL"/>
              <w:rPr>
                <w:b/>
                <w:i/>
              </w:rPr>
            </w:pPr>
            <w:r w:rsidRPr="00414DF9">
              <w:rPr>
                <w:b/>
                <w:i/>
              </w:rPr>
              <w:t>dl-MCS-TableAlt-DynamicIndication</w:t>
            </w:r>
          </w:p>
          <w:p w14:paraId="2A966827" w14:textId="77777777" w:rsidR="0064616E" w:rsidRPr="00414DF9" w:rsidRDefault="0064616E" w:rsidP="00D93FAE">
            <w:pPr>
              <w:pStyle w:val="TAL"/>
            </w:pPr>
            <w:r w:rsidRPr="00414DF9">
              <w:t>Indicates whether the UE supports dynamic indication of MCS table for PDSCH.</w:t>
            </w:r>
          </w:p>
        </w:tc>
        <w:tc>
          <w:tcPr>
            <w:tcW w:w="709" w:type="dxa"/>
          </w:tcPr>
          <w:p w14:paraId="6726755C" w14:textId="77777777" w:rsidR="0064616E" w:rsidRPr="00414DF9" w:rsidRDefault="0064616E" w:rsidP="00D93FAE">
            <w:pPr>
              <w:pStyle w:val="TAL"/>
              <w:jc w:val="center"/>
            </w:pPr>
            <w:r w:rsidRPr="00414DF9">
              <w:t>FS</w:t>
            </w:r>
          </w:p>
        </w:tc>
        <w:tc>
          <w:tcPr>
            <w:tcW w:w="567" w:type="dxa"/>
          </w:tcPr>
          <w:p w14:paraId="4971386B" w14:textId="77777777" w:rsidR="0064616E" w:rsidRPr="00414DF9" w:rsidRDefault="0064616E" w:rsidP="00D93FAE">
            <w:pPr>
              <w:pStyle w:val="TAL"/>
              <w:jc w:val="center"/>
            </w:pPr>
            <w:r w:rsidRPr="00414DF9">
              <w:t>No</w:t>
            </w:r>
          </w:p>
        </w:tc>
        <w:tc>
          <w:tcPr>
            <w:tcW w:w="709" w:type="dxa"/>
          </w:tcPr>
          <w:p w14:paraId="178E2D3A" w14:textId="77777777" w:rsidR="0064616E" w:rsidRPr="00414DF9" w:rsidRDefault="0064616E" w:rsidP="00D93FAE">
            <w:pPr>
              <w:pStyle w:val="TAL"/>
              <w:jc w:val="center"/>
            </w:pPr>
            <w:r w:rsidRPr="00414DF9">
              <w:rPr>
                <w:bCs/>
                <w:iCs/>
              </w:rPr>
              <w:t>N/A</w:t>
            </w:r>
          </w:p>
        </w:tc>
        <w:tc>
          <w:tcPr>
            <w:tcW w:w="728" w:type="dxa"/>
          </w:tcPr>
          <w:p w14:paraId="4469C111" w14:textId="77777777" w:rsidR="0064616E" w:rsidRPr="00414DF9" w:rsidRDefault="0064616E" w:rsidP="00D93FAE">
            <w:pPr>
              <w:pStyle w:val="TAL"/>
              <w:jc w:val="center"/>
            </w:pPr>
            <w:r w:rsidRPr="00414DF9">
              <w:rPr>
                <w:bCs/>
                <w:iCs/>
              </w:rPr>
              <w:t>N/A</w:t>
            </w:r>
          </w:p>
        </w:tc>
      </w:tr>
      <w:tr w:rsidR="0064616E" w:rsidRPr="00414DF9" w14:paraId="6DA98C61" w14:textId="77777777" w:rsidTr="00D93FAE">
        <w:trPr>
          <w:cantSplit/>
          <w:tblHeader/>
        </w:trPr>
        <w:tc>
          <w:tcPr>
            <w:tcW w:w="6917" w:type="dxa"/>
          </w:tcPr>
          <w:p w14:paraId="042C2CA9" w14:textId="77777777" w:rsidR="0064616E" w:rsidRPr="00414DF9" w:rsidRDefault="0064616E" w:rsidP="00D93FAE">
            <w:pPr>
              <w:pStyle w:val="TAL"/>
              <w:rPr>
                <w:b/>
                <w:bCs/>
                <w:i/>
                <w:iCs/>
              </w:rPr>
            </w:pPr>
            <w:r w:rsidRPr="00414DF9">
              <w:rPr>
                <w:b/>
                <w:bCs/>
                <w:i/>
                <w:iCs/>
              </w:rPr>
              <w:t>dmrs-MultiTRP-AdditionRows-r18</w:t>
            </w:r>
          </w:p>
          <w:p w14:paraId="2DBA08DE"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additional row(s) for antenna ports (0,2,3) for DL DMRS ports for single-DCI based M-TRP.</w:t>
            </w:r>
          </w:p>
          <w:p w14:paraId="54F2EC56"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dmrs-MultiTRP-SingleDCI-r18</w:t>
            </w:r>
            <w:r w:rsidRPr="00414DF9">
              <w:rPr>
                <w:rFonts w:cs="Arial"/>
                <w:szCs w:val="18"/>
              </w:rPr>
              <w:t>.</w:t>
            </w:r>
          </w:p>
        </w:tc>
        <w:tc>
          <w:tcPr>
            <w:tcW w:w="709" w:type="dxa"/>
          </w:tcPr>
          <w:p w14:paraId="06618838" w14:textId="77777777" w:rsidR="0064616E" w:rsidRPr="00414DF9" w:rsidRDefault="0064616E" w:rsidP="00D93FAE">
            <w:pPr>
              <w:pStyle w:val="TAL"/>
              <w:jc w:val="center"/>
            </w:pPr>
            <w:r w:rsidRPr="00414DF9">
              <w:t>FS</w:t>
            </w:r>
          </w:p>
        </w:tc>
        <w:tc>
          <w:tcPr>
            <w:tcW w:w="567" w:type="dxa"/>
          </w:tcPr>
          <w:p w14:paraId="66B3922D" w14:textId="77777777" w:rsidR="0064616E" w:rsidRPr="00414DF9" w:rsidRDefault="0064616E" w:rsidP="00D93FAE">
            <w:pPr>
              <w:pStyle w:val="TAL"/>
              <w:jc w:val="center"/>
            </w:pPr>
            <w:r w:rsidRPr="00414DF9">
              <w:t>No</w:t>
            </w:r>
          </w:p>
        </w:tc>
        <w:tc>
          <w:tcPr>
            <w:tcW w:w="709" w:type="dxa"/>
          </w:tcPr>
          <w:p w14:paraId="11FBAD47" w14:textId="77777777" w:rsidR="0064616E" w:rsidRPr="00414DF9" w:rsidRDefault="0064616E" w:rsidP="00D93FAE">
            <w:pPr>
              <w:pStyle w:val="TAL"/>
              <w:jc w:val="center"/>
              <w:rPr>
                <w:bCs/>
                <w:iCs/>
              </w:rPr>
            </w:pPr>
            <w:r w:rsidRPr="00414DF9">
              <w:rPr>
                <w:bCs/>
                <w:iCs/>
              </w:rPr>
              <w:t>N/A</w:t>
            </w:r>
          </w:p>
        </w:tc>
        <w:tc>
          <w:tcPr>
            <w:tcW w:w="728" w:type="dxa"/>
          </w:tcPr>
          <w:p w14:paraId="7F3349F7" w14:textId="77777777" w:rsidR="0064616E" w:rsidRPr="00414DF9" w:rsidRDefault="0064616E" w:rsidP="00D93FAE">
            <w:pPr>
              <w:pStyle w:val="TAL"/>
              <w:jc w:val="center"/>
              <w:rPr>
                <w:bCs/>
                <w:iCs/>
              </w:rPr>
            </w:pPr>
            <w:r w:rsidRPr="00414DF9">
              <w:rPr>
                <w:bCs/>
                <w:iCs/>
              </w:rPr>
              <w:t>N/A</w:t>
            </w:r>
          </w:p>
        </w:tc>
      </w:tr>
      <w:tr w:rsidR="0064616E" w:rsidRPr="00414DF9" w14:paraId="00AD164C" w14:textId="77777777" w:rsidTr="00D93FAE">
        <w:trPr>
          <w:cantSplit/>
          <w:tblHeader/>
        </w:trPr>
        <w:tc>
          <w:tcPr>
            <w:tcW w:w="6917" w:type="dxa"/>
          </w:tcPr>
          <w:p w14:paraId="1C7B44A0" w14:textId="77777777" w:rsidR="0064616E" w:rsidRPr="00414DF9" w:rsidRDefault="0064616E" w:rsidP="00D93FAE">
            <w:pPr>
              <w:pStyle w:val="TAL"/>
              <w:rPr>
                <w:b/>
                <w:bCs/>
                <w:i/>
                <w:iCs/>
              </w:rPr>
            </w:pPr>
            <w:r w:rsidRPr="00414DF9">
              <w:rPr>
                <w:b/>
                <w:bCs/>
                <w:i/>
                <w:iCs/>
              </w:rPr>
              <w:t>dmrs-MultiTRP-MultiDCI-r18</w:t>
            </w:r>
          </w:p>
          <w:p w14:paraId="40046A71" w14:textId="77777777" w:rsidR="0064616E" w:rsidRPr="00414DF9" w:rsidRDefault="0064616E" w:rsidP="00D93FAE">
            <w:pPr>
              <w:pStyle w:val="TAL"/>
              <w:rPr>
                <w:rFonts w:cs="Arial"/>
                <w:szCs w:val="18"/>
              </w:rPr>
            </w:pPr>
            <w:r w:rsidRPr="00414DF9">
              <w:t xml:space="preserve">Indicates whether the UE supports </w:t>
            </w:r>
            <w:r w:rsidRPr="00414DF9">
              <w:rPr>
                <w:rFonts w:cs="Arial"/>
                <w:szCs w:val="18"/>
              </w:rPr>
              <w:t>Rel-18 DL DMRS with multi- DCI based M-TRP PDSCH operation.</w:t>
            </w:r>
          </w:p>
          <w:p w14:paraId="0474535C"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7DAEAFE2" w14:textId="77777777" w:rsidR="0064616E" w:rsidRPr="00414DF9" w:rsidRDefault="0064616E" w:rsidP="00D93FAE">
            <w:pPr>
              <w:pStyle w:val="TAL"/>
              <w:jc w:val="center"/>
            </w:pPr>
            <w:r w:rsidRPr="00414DF9">
              <w:t>FS</w:t>
            </w:r>
          </w:p>
        </w:tc>
        <w:tc>
          <w:tcPr>
            <w:tcW w:w="567" w:type="dxa"/>
          </w:tcPr>
          <w:p w14:paraId="319E6B89" w14:textId="77777777" w:rsidR="0064616E" w:rsidRPr="00414DF9" w:rsidRDefault="0064616E" w:rsidP="00D93FAE">
            <w:pPr>
              <w:pStyle w:val="TAL"/>
              <w:jc w:val="center"/>
            </w:pPr>
            <w:r w:rsidRPr="00414DF9">
              <w:t>No</w:t>
            </w:r>
          </w:p>
        </w:tc>
        <w:tc>
          <w:tcPr>
            <w:tcW w:w="709" w:type="dxa"/>
          </w:tcPr>
          <w:p w14:paraId="2590391E" w14:textId="77777777" w:rsidR="0064616E" w:rsidRPr="00414DF9" w:rsidRDefault="0064616E" w:rsidP="00D93FAE">
            <w:pPr>
              <w:pStyle w:val="TAL"/>
              <w:jc w:val="center"/>
              <w:rPr>
                <w:bCs/>
                <w:iCs/>
              </w:rPr>
            </w:pPr>
            <w:r w:rsidRPr="00414DF9">
              <w:rPr>
                <w:bCs/>
                <w:iCs/>
              </w:rPr>
              <w:t>N/A</w:t>
            </w:r>
          </w:p>
        </w:tc>
        <w:tc>
          <w:tcPr>
            <w:tcW w:w="728" w:type="dxa"/>
          </w:tcPr>
          <w:p w14:paraId="28EBFF47" w14:textId="77777777" w:rsidR="0064616E" w:rsidRPr="00414DF9" w:rsidRDefault="0064616E" w:rsidP="00D93FAE">
            <w:pPr>
              <w:pStyle w:val="TAL"/>
              <w:jc w:val="center"/>
              <w:rPr>
                <w:bCs/>
                <w:iCs/>
              </w:rPr>
            </w:pPr>
            <w:r w:rsidRPr="00414DF9">
              <w:rPr>
                <w:bCs/>
                <w:iCs/>
              </w:rPr>
              <w:t>N/A</w:t>
            </w:r>
          </w:p>
        </w:tc>
      </w:tr>
      <w:tr w:rsidR="0064616E" w:rsidRPr="00414DF9" w14:paraId="28B3CCAA" w14:textId="77777777" w:rsidTr="00D93FAE">
        <w:trPr>
          <w:cantSplit/>
          <w:tblHeader/>
        </w:trPr>
        <w:tc>
          <w:tcPr>
            <w:tcW w:w="6917" w:type="dxa"/>
          </w:tcPr>
          <w:p w14:paraId="0B3D0A60" w14:textId="77777777" w:rsidR="0064616E" w:rsidRPr="00414DF9" w:rsidRDefault="0064616E" w:rsidP="00D93FAE">
            <w:pPr>
              <w:pStyle w:val="TAL"/>
              <w:rPr>
                <w:b/>
                <w:bCs/>
                <w:i/>
                <w:iCs/>
              </w:rPr>
            </w:pPr>
            <w:r w:rsidRPr="00414DF9">
              <w:rPr>
                <w:b/>
                <w:bCs/>
                <w:i/>
                <w:iCs/>
              </w:rPr>
              <w:t>dmrs-MultiTRP-SingleDCI-r18</w:t>
            </w:r>
          </w:p>
          <w:p w14:paraId="3FC3B129"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Rel-18 DL DMRS with single DCI based M-TRP.</w:t>
            </w:r>
          </w:p>
          <w:p w14:paraId="51703E48"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w:t>
            </w:r>
            <w:r w:rsidRPr="00414DF9">
              <w:rPr>
                <w:rFonts w:cs="Arial"/>
                <w:szCs w:val="18"/>
              </w:rPr>
              <w:t>r18.</w:t>
            </w:r>
          </w:p>
        </w:tc>
        <w:tc>
          <w:tcPr>
            <w:tcW w:w="709" w:type="dxa"/>
          </w:tcPr>
          <w:p w14:paraId="5A124425" w14:textId="77777777" w:rsidR="0064616E" w:rsidRPr="00414DF9" w:rsidRDefault="0064616E" w:rsidP="00D93FAE">
            <w:pPr>
              <w:pStyle w:val="TAL"/>
              <w:jc w:val="center"/>
            </w:pPr>
            <w:r w:rsidRPr="00414DF9">
              <w:t>FS</w:t>
            </w:r>
          </w:p>
        </w:tc>
        <w:tc>
          <w:tcPr>
            <w:tcW w:w="567" w:type="dxa"/>
          </w:tcPr>
          <w:p w14:paraId="09CD202D" w14:textId="77777777" w:rsidR="0064616E" w:rsidRPr="00414DF9" w:rsidRDefault="0064616E" w:rsidP="00D93FAE">
            <w:pPr>
              <w:pStyle w:val="TAL"/>
              <w:jc w:val="center"/>
            </w:pPr>
            <w:r w:rsidRPr="00414DF9">
              <w:t>No</w:t>
            </w:r>
          </w:p>
        </w:tc>
        <w:tc>
          <w:tcPr>
            <w:tcW w:w="709" w:type="dxa"/>
          </w:tcPr>
          <w:p w14:paraId="1D5824EF" w14:textId="77777777" w:rsidR="0064616E" w:rsidRPr="00414DF9" w:rsidRDefault="0064616E" w:rsidP="00D93FAE">
            <w:pPr>
              <w:pStyle w:val="TAL"/>
              <w:jc w:val="center"/>
              <w:rPr>
                <w:bCs/>
                <w:iCs/>
              </w:rPr>
            </w:pPr>
            <w:r w:rsidRPr="00414DF9">
              <w:rPr>
                <w:bCs/>
                <w:iCs/>
              </w:rPr>
              <w:t>N/A</w:t>
            </w:r>
          </w:p>
        </w:tc>
        <w:tc>
          <w:tcPr>
            <w:tcW w:w="728" w:type="dxa"/>
          </w:tcPr>
          <w:p w14:paraId="598D9C58" w14:textId="77777777" w:rsidR="0064616E" w:rsidRPr="00414DF9" w:rsidRDefault="0064616E" w:rsidP="00D93FAE">
            <w:pPr>
              <w:pStyle w:val="TAL"/>
              <w:jc w:val="center"/>
              <w:rPr>
                <w:bCs/>
                <w:iCs/>
              </w:rPr>
            </w:pPr>
            <w:r w:rsidRPr="00414DF9">
              <w:rPr>
                <w:bCs/>
                <w:iCs/>
              </w:rPr>
              <w:t>N/A</w:t>
            </w:r>
          </w:p>
        </w:tc>
      </w:tr>
      <w:tr w:rsidR="0064616E" w:rsidRPr="00414DF9" w14:paraId="56D70DB3" w14:textId="77777777" w:rsidTr="00D93FAE">
        <w:trPr>
          <w:cantSplit/>
          <w:tblHeader/>
        </w:trPr>
        <w:tc>
          <w:tcPr>
            <w:tcW w:w="6917" w:type="dxa"/>
          </w:tcPr>
          <w:p w14:paraId="14BF506E" w14:textId="77777777" w:rsidR="0064616E" w:rsidRPr="00414DF9" w:rsidRDefault="0064616E" w:rsidP="00D93FAE">
            <w:pPr>
              <w:pStyle w:val="TAL"/>
              <w:rPr>
                <w:b/>
                <w:bCs/>
                <w:i/>
                <w:iCs/>
              </w:rPr>
            </w:pPr>
            <w:r w:rsidRPr="00414DF9">
              <w:rPr>
                <w:b/>
                <w:bCs/>
                <w:i/>
                <w:iCs/>
              </w:rPr>
              <w:lastRenderedPageBreak/>
              <w:t>dynamicMulticastPCell-r17</w:t>
            </w:r>
          </w:p>
          <w:p w14:paraId="0A7D480F" w14:textId="77777777" w:rsidR="0064616E" w:rsidRPr="00414DF9" w:rsidRDefault="0064616E" w:rsidP="00D93FAE">
            <w:pPr>
              <w:pStyle w:val="TAL"/>
            </w:pPr>
            <w:r w:rsidRPr="00414DF9">
              <w:t>Indicates whether the UE supports dynamic scheduling for multicast for PCell comprised of the following functional components:</w:t>
            </w:r>
          </w:p>
          <w:p w14:paraId="03420E7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for multicast with CRC scrambled by G-RNTI for PCell;</w:t>
            </w:r>
          </w:p>
          <w:p w14:paraId="18329D3E"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CFR configuration for multicast;</w:t>
            </w:r>
          </w:p>
          <w:p w14:paraId="68C7001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CORESET and common search space configuration for multicast;</w:t>
            </w:r>
          </w:p>
          <w:p w14:paraId="355BFF93"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G-RNTI for multicast;</w:t>
            </w:r>
          </w:p>
          <w:p w14:paraId="2568763B"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inter-slot TDM between group-common PDSCH for multicast and other PDSCHs in different slots;</w:t>
            </w:r>
          </w:p>
          <w:p w14:paraId="338C8861"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{2, 4, 8} times semi-static slot-level repetition for group-common PDSCH for multicast;</w:t>
            </w:r>
          </w:p>
          <w:p w14:paraId="3158CE00" w14:textId="77777777" w:rsidR="0064616E" w:rsidRPr="00414DF9" w:rsidRDefault="0064616E" w:rsidP="00D93FAE">
            <w:pPr>
              <w:pStyle w:val="TAL"/>
              <w:ind w:left="568" w:hanging="284"/>
              <w:rPr>
                <w:rFonts w:cs="Arial"/>
                <w:szCs w:val="18"/>
              </w:rPr>
            </w:pPr>
            <w:r w:rsidRPr="00414DF9">
              <w:rPr>
                <w:rFonts w:cs="Arial"/>
                <w:szCs w:val="18"/>
              </w:rPr>
              <w:t>-</w:t>
            </w:r>
            <w:r w:rsidRPr="00414DF9">
              <w:rPr>
                <w:rFonts w:cs="Arial"/>
                <w:szCs w:val="18"/>
              </w:rPr>
              <w:tab/>
              <w:t>Supports long DRX cycle for MBS multicast reception as specified in TS 38.321 [8].</w:t>
            </w:r>
          </w:p>
          <w:p w14:paraId="36E3AAE5" w14:textId="77777777" w:rsidR="0064616E" w:rsidRPr="00414DF9" w:rsidRDefault="0064616E" w:rsidP="00D93FAE">
            <w:pPr>
              <w:pStyle w:val="TAL"/>
              <w:ind w:left="568" w:hanging="284"/>
              <w:rPr>
                <w:rFonts w:cs="Arial"/>
                <w:szCs w:val="18"/>
              </w:rPr>
            </w:pPr>
          </w:p>
          <w:p w14:paraId="571FE550" w14:textId="77777777" w:rsidR="0064616E" w:rsidRPr="00414DF9" w:rsidRDefault="0064616E" w:rsidP="00D93FAE">
            <w:pPr>
              <w:pStyle w:val="TAN"/>
              <w:rPr>
                <w:b/>
                <w:i/>
              </w:rPr>
            </w:pPr>
            <w:r w:rsidRPr="00414DF9">
              <w:t>NOTE:</w:t>
            </w:r>
            <w:r w:rsidRPr="00414DF9">
              <w:rPr>
                <w:rFonts w:cs="Arial"/>
                <w:szCs w:val="18"/>
              </w:rPr>
              <w:tab/>
            </w:r>
            <w:r w:rsidRPr="00414DF9">
              <w:t>One G-RNTI per UE is supported for multicast reception.</w:t>
            </w:r>
          </w:p>
        </w:tc>
        <w:tc>
          <w:tcPr>
            <w:tcW w:w="709" w:type="dxa"/>
          </w:tcPr>
          <w:p w14:paraId="7DAD0AE5" w14:textId="77777777" w:rsidR="0064616E" w:rsidRPr="00414DF9" w:rsidRDefault="0064616E" w:rsidP="00D93FAE">
            <w:pPr>
              <w:pStyle w:val="TAL"/>
              <w:jc w:val="center"/>
            </w:pPr>
            <w:r w:rsidRPr="00414DF9">
              <w:t>FS</w:t>
            </w:r>
          </w:p>
        </w:tc>
        <w:tc>
          <w:tcPr>
            <w:tcW w:w="567" w:type="dxa"/>
          </w:tcPr>
          <w:p w14:paraId="7287F56A" w14:textId="77777777" w:rsidR="0064616E" w:rsidRPr="00414DF9" w:rsidRDefault="0064616E" w:rsidP="00D93FAE">
            <w:pPr>
              <w:pStyle w:val="TAL"/>
              <w:jc w:val="center"/>
            </w:pPr>
            <w:r w:rsidRPr="00414DF9">
              <w:t>No</w:t>
            </w:r>
          </w:p>
        </w:tc>
        <w:tc>
          <w:tcPr>
            <w:tcW w:w="709" w:type="dxa"/>
          </w:tcPr>
          <w:p w14:paraId="64DED805" w14:textId="77777777" w:rsidR="0064616E" w:rsidRPr="00414DF9" w:rsidRDefault="0064616E" w:rsidP="00D93FAE">
            <w:pPr>
              <w:pStyle w:val="TAL"/>
              <w:jc w:val="center"/>
              <w:rPr>
                <w:bCs/>
                <w:iCs/>
              </w:rPr>
            </w:pPr>
            <w:r w:rsidRPr="00414DF9">
              <w:rPr>
                <w:bCs/>
                <w:iCs/>
              </w:rPr>
              <w:t>N/A</w:t>
            </w:r>
          </w:p>
        </w:tc>
        <w:tc>
          <w:tcPr>
            <w:tcW w:w="728" w:type="dxa"/>
          </w:tcPr>
          <w:p w14:paraId="5412230A" w14:textId="77777777" w:rsidR="0064616E" w:rsidRPr="00414DF9" w:rsidRDefault="0064616E" w:rsidP="00D93FAE">
            <w:pPr>
              <w:pStyle w:val="TAL"/>
              <w:jc w:val="center"/>
              <w:rPr>
                <w:bCs/>
                <w:iCs/>
              </w:rPr>
            </w:pPr>
            <w:r w:rsidRPr="00414DF9">
              <w:rPr>
                <w:bCs/>
                <w:iCs/>
              </w:rPr>
              <w:t>N/A</w:t>
            </w:r>
          </w:p>
        </w:tc>
      </w:tr>
      <w:tr w:rsidR="0064616E" w:rsidRPr="00414DF9" w14:paraId="515A3040" w14:textId="77777777" w:rsidTr="00D93FAE">
        <w:trPr>
          <w:cantSplit/>
          <w:tblHeader/>
        </w:trPr>
        <w:tc>
          <w:tcPr>
            <w:tcW w:w="6917" w:type="dxa"/>
          </w:tcPr>
          <w:p w14:paraId="1335686B" w14:textId="77777777" w:rsidR="0064616E" w:rsidRPr="00414DF9" w:rsidRDefault="0064616E" w:rsidP="00D93FAE">
            <w:pPr>
              <w:pStyle w:val="TAL"/>
              <w:rPr>
                <w:b/>
                <w:bCs/>
                <w:i/>
                <w:iCs/>
              </w:rPr>
            </w:pPr>
            <w:r w:rsidRPr="00414DF9">
              <w:rPr>
                <w:b/>
                <w:bCs/>
                <w:i/>
                <w:iCs/>
              </w:rPr>
              <w:t>dynamicSwitchingA-r18</w:t>
            </w:r>
          </w:p>
          <w:p w14:paraId="02F382ED"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A by TCI selection field in DCI formats 1_1 and 1_2.</w:t>
            </w:r>
          </w:p>
          <w:p w14:paraId="52F27E76"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sfn-SchemeA-DynamicSwitching-r17</w:t>
            </w:r>
            <w:r w:rsidRPr="00414DF9">
              <w:t>.</w:t>
            </w:r>
          </w:p>
        </w:tc>
        <w:tc>
          <w:tcPr>
            <w:tcW w:w="709" w:type="dxa"/>
          </w:tcPr>
          <w:p w14:paraId="3BEA4FD5" w14:textId="77777777" w:rsidR="0064616E" w:rsidRPr="00414DF9" w:rsidRDefault="0064616E" w:rsidP="00D93FAE">
            <w:pPr>
              <w:pStyle w:val="TAL"/>
              <w:jc w:val="center"/>
            </w:pPr>
            <w:r w:rsidRPr="00414DF9">
              <w:t>FS</w:t>
            </w:r>
          </w:p>
        </w:tc>
        <w:tc>
          <w:tcPr>
            <w:tcW w:w="567" w:type="dxa"/>
          </w:tcPr>
          <w:p w14:paraId="27057C7E" w14:textId="77777777" w:rsidR="0064616E" w:rsidRPr="00414DF9" w:rsidRDefault="0064616E" w:rsidP="00D93FAE">
            <w:pPr>
              <w:pStyle w:val="TAL"/>
              <w:jc w:val="center"/>
            </w:pPr>
            <w:r w:rsidRPr="00414DF9">
              <w:t>No</w:t>
            </w:r>
          </w:p>
        </w:tc>
        <w:tc>
          <w:tcPr>
            <w:tcW w:w="709" w:type="dxa"/>
          </w:tcPr>
          <w:p w14:paraId="1885A6A6" w14:textId="77777777" w:rsidR="0064616E" w:rsidRPr="00414DF9" w:rsidRDefault="0064616E" w:rsidP="00D93FAE">
            <w:pPr>
              <w:pStyle w:val="TAL"/>
              <w:jc w:val="center"/>
              <w:rPr>
                <w:bCs/>
                <w:iCs/>
              </w:rPr>
            </w:pPr>
            <w:r w:rsidRPr="00414DF9">
              <w:rPr>
                <w:bCs/>
                <w:iCs/>
              </w:rPr>
              <w:t>N/A</w:t>
            </w:r>
          </w:p>
        </w:tc>
        <w:tc>
          <w:tcPr>
            <w:tcW w:w="728" w:type="dxa"/>
          </w:tcPr>
          <w:p w14:paraId="5A56DC9C" w14:textId="77777777" w:rsidR="0064616E" w:rsidRPr="00414DF9" w:rsidRDefault="0064616E" w:rsidP="00D93FAE">
            <w:pPr>
              <w:pStyle w:val="TAL"/>
              <w:jc w:val="center"/>
              <w:rPr>
                <w:bCs/>
                <w:iCs/>
              </w:rPr>
            </w:pPr>
            <w:r w:rsidRPr="00414DF9">
              <w:rPr>
                <w:bCs/>
                <w:iCs/>
              </w:rPr>
              <w:t>N/A</w:t>
            </w:r>
          </w:p>
        </w:tc>
      </w:tr>
      <w:tr w:rsidR="0064616E" w:rsidRPr="00414DF9" w14:paraId="47F33687" w14:textId="77777777" w:rsidTr="00D93FAE">
        <w:trPr>
          <w:cantSplit/>
          <w:tblHeader/>
        </w:trPr>
        <w:tc>
          <w:tcPr>
            <w:tcW w:w="6917" w:type="dxa"/>
          </w:tcPr>
          <w:p w14:paraId="0BF9F074" w14:textId="77777777" w:rsidR="0064616E" w:rsidRPr="00414DF9" w:rsidRDefault="0064616E" w:rsidP="00D93FAE">
            <w:pPr>
              <w:pStyle w:val="TAL"/>
              <w:rPr>
                <w:b/>
                <w:bCs/>
                <w:i/>
                <w:iCs/>
              </w:rPr>
            </w:pPr>
            <w:r w:rsidRPr="00414DF9">
              <w:rPr>
                <w:b/>
                <w:bCs/>
                <w:i/>
                <w:iCs/>
              </w:rPr>
              <w:t>dynamicSwitchingB-r18</w:t>
            </w:r>
          </w:p>
          <w:p w14:paraId="0E8A4685" w14:textId="77777777" w:rsidR="0064616E" w:rsidRPr="00414DF9" w:rsidRDefault="0064616E" w:rsidP="00D93FAE">
            <w:pPr>
              <w:pStyle w:val="TAL"/>
              <w:rPr>
                <w:rFonts w:eastAsia="MS Mincho" w:cs="Arial"/>
                <w:szCs w:val="18"/>
              </w:rPr>
            </w:pPr>
            <w:r w:rsidRPr="00414DF9">
              <w:t xml:space="preserve">Indicates whether the UE supports </w:t>
            </w:r>
            <w:r w:rsidRPr="00414DF9">
              <w:rPr>
                <w:rFonts w:eastAsia="MS Mincho" w:cs="Arial"/>
                <w:szCs w:val="18"/>
              </w:rPr>
              <w:t>dynamic switching between single-TRP and PDSCH SFN scheme B by TCI selection field in DCI formats 1_1 and 1_2.</w:t>
            </w:r>
          </w:p>
          <w:p w14:paraId="69C00E84" w14:textId="77777777" w:rsidR="0064616E" w:rsidRPr="00414DF9" w:rsidRDefault="0064616E" w:rsidP="00D93FAE">
            <w:pPr>
              <w:pStyle w:val="TAL"/>
              <w:rPr>
                <w:b/>
                <w:bCs/>
                <w:i/>
                <w:iCs/>
              </w:rPr>
            </w:pPr>
            <w:r w:rsidRPr="00414DF9">
              <w:rPr>
                <w:rFonts w:eastAsia="MS Mincho" w:cs="Arial"/>
                <w:szCs w:val="18"/>
              </w:rPr>
              <w:t xml:space="preserve">The UE supporting this feature shall also indicate support of </w:t>
            </w:r>
            <w:r w:rsidRPr="00414DF9">
              <w:rPr>
                <w:i/>
                <w:iCs/>
              </w:rPr>
              <w:t>tci-SelectionDCI-r18</w:t>
            </w:r>
            <w:r w:rsidRPr="00414DF9">
              <w:t xml:space="preserve"> and </w:t>
            </w:r>
            <w:r w:rsidRPr="00414DF9">
              <w:rPr>
                <w:i/>
                <w:iCs/>
              </w:rPr>
              <w:t>sfn-SchemeB-DynamicSwitching-r17</w:t>
            </w:r>
            <w:r w:rsidRPr="00414DF9">
              <w:t>.</w:t>
            </w:r>
          </w:p>
        </w:tc>
        <w:tc>
          <w:tcPr>
            <w:tcW w:w="709" w:type="dxa"/>
          </w:tcPr>
          <w:p w14:paraId="07F9D29F" w14:textId="77777777" w:rsidR="0064616E" w:rsidRPr="00414DF9" w:rsidRDefault="0064616E" w:rsidP="00D93FAE">
            <w:pPr>
              <w:pStyle w:val="TAL"/>
              <w:jc w:val="center"/>
            </w:pPr>
            <w:r w:rsidRPr="00414DF9">
              <w:t>FS</w:t>
            </w:r>
          </w:p>
        </w:tc>
        <w:tc>
          <w:tcPr>
            <w:tcW w:w="567" w:type="dxa"/>
          </w:tcPr>
          <w:p w14:paraId="1611CA1F" w14:textId="77777777" w:rsidR="0064616E" w:rsidRPr="00414DF9" w:rsidRDefault="0064616E" w:rsidP="00D93FAE">
            <w:pPr>
              <w:pStyle w:val="TAL"/>
              <w:jc w:val="center"/>
            </w:pPr>
            <w:r w:rsidRPr="00414DF9">
              <w:t>No</w:t>
            </w:r>
          </w:p>
        </w:tc>
        <w:tc>
          <w:tcPr>
            <w:tcW w:w="709" w:type="dxa"/>
          </w:tcPr>
          <w:p w14:paraId="4383CF1E" w14:textId="77777777" w:rsidR="0064616E" w:rsidRPr="00414DF9" w:rsidRDefault="0064616E" w:rsidP="00D93FAE">
            <w:pPr>
              <w:pStyle w:val="TAL"/>
              <w:jc w:val="center"/>
              <w:rPr>
                <w:bCs/>
                <w:iCs/>
              </w:rPr>
            </w:pPr>
            <w:r w:rsidRPr="00414DF9">
              <w:rPr>
                <w:bCs/>
                <w:iCs/>
              </w:rPr>
              <w:t>N/A</w:t>
            </w:r>
          </w:p>
        </w:tc>
        <w:tc>
          <w:tcPr>
            <w:tcW w:w="728" w:type="dxa"/>
          </w:tcPr>
          <w:p w14:paraId="32AD9328" w14:textId="77777777" w:rsidR="0064616E" w:rsidRPr="00414DF9" w:rsidRDefault="0064616E" w:rsidP="00D93FAE">
            <w:pPr>
              <w:pStyle w:val="TAL"/>
              <w:jc w:val="center"/>
              <w:rPr>
                <w:bCs/>
                <w:iCs/>
              </w:rPr>
            </w:pPr>
            <w:r w:rsidRPr="00414DF9">
              <w:rPr>
                <w:bCs/>
                <w:iCs/>
              </w:rPr>
              <w:t>N/A</w:t>
            </w:r>
          </w:p>
        </w:tc>
      </w:tr>
      <w:tr w:rsidR="0064616E" w:rsidRPr="00414DF9" w14:paraId="0CFF662B" w14:textId="77777777" w:rsidTr="00D93FAE">
        <w:trPr>
          <w:cantSplit/>
          <w:tblHeader/>
        </w:trPr>
        <w:tc>
          <w:tcPr>
            <w:tcW w:w="6917" w:type="dxa"/>
          </w:tcPr>
          <w:p w14:paraId="587FC071" w14:textId="77777777" w:rsidR="0064616E" w:rsidRPr="00414DF9" w:rsidRDefault="0064616E" w:rsidP="00D93FAE">
            <w:pPr>
              <w:pStyle w:val="TAL"/>
              <w:rPr>
                <w:b/>
                <w:i/>
              </w:rPr>
            </w:pPr>
            <w:r w:rsidRPr="00414DF9">
              <w:rPr>
                <w:b/>
                <w:i/>
              </w:rPr>
              <w:t>featureSetListPerDownlinkCC</w:t>
            </w:r>
          </w:p>
          <w:p w14:paraId="3806A25E" w14:textId="77777777" w:rsidR="0064616E" w:rsidRPr="00414DF9" w:rsidRDefault="0064616E" w:rsidP="00D93FAE">
            <w:pPr>
              <w:pStyle w:val="TAL"/>
            </w:pPr>
            <w:r w:rsidRPr="00414DF9">
              <w:rPr>
                <w:rFonts w:cs="Arial"/>
                <w:szCs w:val="18"/>
              </w:rPr>
              <w:t xml:space="preserve">Indicates which features the UE supports on the individual DL carriers of the feature set (and hence of a band entry that refer to the feature set) by </w:t>
            </w:r>
            <w:r w:rsidRPr="00414DF9">
              <w:rPr>
                <w:rFonts w:cs="Arial"/>
                <w:i/>
                <w:szCs w:val="18"/>
              </w:rPr>
              <w:t>FeatureSetDownlinkPerCC-Id</w:t>
            </w:r>
            <w:r w:rsidRPr="00414DF9">
              <w:rPr>
                <w:rFonts w:cs="Arial"/>
                <w:szCs w:val="18"/>
              </w:rPr>
              <w:t xml:space="preserve">. The order of the elements in this list is not relevant, i.e., the network may configure any of the carriers in accordance with any of the </w:t>
            </w:r>
            <w:r w:rsidRPr="00414DF9">
              <w:rPr>
                <w:rFonts w:cs="Arial"/>
                <w:i/>
                <w:szCs w:val="18"/>
              </w:rPr>
              <w:t>FeatureSetDownlinkPerCC-Id</w:t>
            </w:r>
            <w:r w:rsidRPr="00414DF9">
              <w:rPr>
                <w:rFonts w:cs="Arial"/>
                <w:szCs w:val="18"/>
              </w:rPr>
              <w:t xml:space="preserve"> in this list. A fallback per CC feature set resulting from the reported feature set per DL CC is not signalled but the UE shall support it.</w:t>
            </w:r>
          </w:p>
        </w:tc>
        <w:tc>
          <w:tcPr>
            <w:tcW w:w="709" w:type="dxa"/>
          </w:tcPr>
          <w:p w14:paraId="718FB887" w14:textId="77777777" w:rsidR="0064616E" w:rsidRPr="00414DF9" w:rsidRDefault="0064616E" w:rsidP="00D93FAE">
            <w:pPr>
              <w:pStyle w:val="TAL"/>
              <w:jc w:val="center"/>
            </w:pPr>
            <w:r w:rsidRPr="00414DF9">
              <w:t>FS</w:t>
            </w:r>
          </w:p>
        </w:tc>
        <w:tc>
          <w:tcPr>
            <w:tcW w:w="567" w:type="dxa"/>
          </w:tcPr>
          <w:p w14:paraId="31A6FEB7" w14:textId="77777777" w:rsidR="0064616E" w:rsidRPr="00414DF9" w:rsidRDefault="0064616E" w:rsidP="00D93FAE">
            <w:pPr>
              <w:pStyle w:val="TAL"/>
              <w:jc w:val="center"/>
            </w:pPr>
            <w:r w:rsidRPr="00414DF9">
              <w:t>N/A</w:t>
            </w:r>
          </w:p>
        </w:tc>
        <w:tc>
          <w:tcPr>
            <w:tcW w:w="709" w:type="dxa"/>
          </w:tcPr>
          <w:p w14:paraId="6E868D11" w14:textId="77777777" w:rsidR="0064616E" w:rsidRPr="00414DF9" w:rsidRDefault="0064616E" w:rsidP="00D93FAE">
            <w:pPr>
              <w:pStyle w:val="TAL"/>
              <w:jc w:val="center"/>
            </w:pPr>
            <w:r w:rsidRPr="00414DF9">
              <w:rPr>
                <w:bCs/>
                <w:iCs/>
              </w:rPr>
              <w:t>N/A</w:t>
            </w:r>
          </w:p>
        </w:tc>
        <w:tc>
          <w:tcPr>
            <w:tcW w:w="728" w:type="dxa"/>
          </w:tcPr>
          <w:p w14:paraId="3ADEB62B" w14:textId="77777777" w:rsidR="0064616E" w:rsidRPr="00414DF9" w:rsidRDefault="0064616E" w:rsidP="00D93FAE">
            <w:pPr>
              <w:pStyle w:val="TAL"/>
              <w:jc w:val="center"/>
            </w:pPr>
            <w:r w:rsidRPr="00414DF9">
              <w:rPr>
                <w:bCs/>
                <w:iCs/>
              </w:rPr>
              <w:t>N/A</w:t>
            </w:r>
          </w:p>
        </w:tc>
      </w:tr>
      <w:tr w:rsidR="0064616E" w:rsidRPr="00414DF9" w14:paraId="5FB62887" w14:textId="77777777" w:rsidTr="00D93FAE">
        <w:trPr>
          <w:cantSplit/>
          <w:tblHeader/>
        </w:trPr>
        <w:tc>
          <w:tcPr>
            <w:tcW w:w="6917" w:type="dxa"/>
          </w:tcPr>
          <w:p w14:paraId="3CFF2B3B" w14:textId="77777777" w:rsidR="0064616E" w:rsidRPr="00414DF9" w:rsidRDefault="0064616E" w:rsidP="00D93FAE">
            <w:pPr>
              <w:pStyle w:val="TAL"/>
              <w:rPr>
                <w:b/>
                <w:bCs/>
                <w:i/>
                <w:iCs/>
              </w:rPr>
            </w:pPr>
            <w:r w:rsidRPr="00414DF9">
              <w:rPr>
                <w:b/>
                <w:bCs/>
                <w:i/>
                <w:iCs/>
              </w:rPr>
              <w:t>intraBandFreqSeparationDL, intraBandFreqSeparationDL-v1620</w:t>
            </w:r>
          </w:p>
          <w:p w14:paraId="242A4556" w14:textId="77777777" w:rsidR="0064616E" w:rsidRPr="00414DF9" w:rsidRDefault="0064616E" w:rsidP="00D93FAE">
            <w:pPr>
              <w:pStyle w:val="TAL"/>
              <w:rPr>
                <w:bCs/>
                <w:iCs/>
              </w:rPr>
            </w:pPr>
            <w:r w:rsidRPr="00414DF9">
              <w:rPr>
                <w:bCs/>
                <w:iCs/>
              </w:rPr>
              <w:t xml:space="preserve">Indicates DL frequency separation class the UE supports, which indicates a maximum frequency separation between lower edge of lowest CC and upper edge of highest CC in a frequency band, for intra-band non-contiguous CA. The UE sets the same value </w:t>
            </w:r>
            <w:r w:rsidRPr="00414DF9">
              <w:t>in the FeatureSetDownlink of each band entry within a band.</w:t>
            </w:r>
            <w:r w:rsidRPr="00414DF9">
              <w:rPr>
                <w:bCs/>
                <w:iCs/>
              </w:rPr>
              <w:t xml:space="preserve"> </w:t>
            </w:r>
            <w:r w:rsidRPr="00414DF9">
              <w:t>The values mhzX correspond to the values XMHz defined in TS 38.101-2 [3]</w:t>
            </w:r>
            <w:r w:rsidRPr="00414DF9">
              <w:rPr>
                <w:bCs/>
                <w:iCs/>
              </w:rPr>
              <w:t>. It is mandatory to report for UE which supports DL intra-band non-contiguous CA in FR2.</w:t>
            </w:r>
          </w:p>
          <w:p w14:paraId="04B2B1FD" w14:textId="77777777" w:rsidR="0064616E" w:rsidRPr="00414DF9" w:rsidRDefault="0064616E" w:rsidP="00D93FAE">
            <w:pPr>
              <w:pStyle w:val="TAL"/>
            </w:pPr>
            <w:r w:rsidRPr="00414DF9">
              <w:rPr>
                <w:rFonts w:cs="Arial"/>
                <w:iCs/>
                <w:szCs w:val="18"/>
              </w:rPr>
              <w:t xml:space="preserve">If the UE sets the field </w:t>
            </w:r>
            <w:r w:rsidRPr="00414DF9">
              <w:rPr>
                <w:rFonts w:cs="Arial"/>
                <w:i/>
                <w:iCs/>
                <w:szCs w:val="18"/>
              </w:rPr>
              <w:t>intraBandFreqSeparationDL-v1620</w:t>
            </w:r>
            <w:r w:rsidRPr="00414DF9">
              <w:rPr>
                <w:rFonts w:cs="Arial"/>
                <w:iCs/>
                <w:szCs w:val="18"/>
              </w:rPr>
              <w:t xml:space="preserve"> it shall set </w:t>
            </w:r>
            <w:r w:rsidRPr="00414DF9">
              <w:rPr>
                <w:rFonts w:cs="Arial"/>
                <w:i/>
                <w:iCs/>
                <w:szCs w:val="18"/>
              </w:rPr>
              <w:t>intraBandFreqSeparationDL</w:t>
            </w:r>
            <w:r w:rsidRPr="00414DF9">
              <w:rPr>
                <w:rFonts w:cs="Arial"/>
                <w:iCs/>
                <w:szCs w:val="18"/>
              </w:rPr>
              <w:t xml:space="preserve"> (without suffix) to the nearest smaller value.</w:t>
            </w:r>
          </w:p>
        </w:tc>
        <w:tc>
          <w:tcPr>
            <w:tcW w:w="709" w:type="dxa"/>
          </w:tcPr>
          <w:p w14:paraId="5662DDCC" w14:textId="77777777" w:rsidR="0064616E" w:rsidRPr="00414DF9" w:rsidRDefault="0064616E" w:rsidP="00D93FAE">
            <w:pPr>
              <w:pStyle w:val="TAL"/>
              <w:jc w:val="center"/>
            </w:pPr>
            <w:r w:rsidRPr="00414DF9">
              <w:rPr>
                <w:bCs/>
                <w:iCs/>
              </w:rPr>
              <w:t>FS</w:t>
            </w:r>
          </w:p>
        </w:tc>
        <w:tc>
          <w:tcPr>
            <w:tcW w:w="567" w:type="dxa"/>
          </w:tcPr>
          <w:p w14:paraId="29E3BF5D" w14:textId="77777777" w:rsidR="0064616E" w:rsidRPr="00414DF9" w:rsidRDefault="0064616E" w:rsidP="00D93FAE">
            <w:pPr>
              <w:pStyle w:val="TAL"/>
              <w:jc w:val="center"/>
            </w:pPr>
            <w:r w:rsidRPr="00414DF9">
              <w:rPr>
                <w:bCs/>
                <w:iCs/>
              </w:rPr>
              <w:t>CY</w:t>
            </w:r>
          </w:p>
        </w:tc>
        <w:tc>
          <w:tcPr>
            <w:tcW w:w="709" w:type="dxa"/>
          </w:tcPr>
          <w:p w14:paraId="21312DFA" w14:textId="77777777" w:rsidR="0064616E" w:rsidRPr="00414DF9" w:rsidRDefault="0064616E" w:rsidP="00D93FAE">
            <w:pPr>
              <w:pStyle w:val="TAL"/>
              <w:jc w:val="center"/>
            </w:pPr>
            <w:r w:rsidRPr="00414DF9">
              <w:rPr>
                <w:bCs/>
                <w:iCs/>
              </w:rPr>
              <w:t>N/A</w:t>
            </w:r>
          </w:p>
        </w:tc>
        <w:tc>
          <w:tcPr>
            <w:tcW w:w="728" w:type="dxa"/>
          </w:tcPr>
          <w:p w14:paraId="76BD8577" w14:textId="77777777" w:rsidR="0064616E" w:rsidRPr="00414DF9" w:rsidRDefault="0064616E" w:rsidP="00D93FAE">
            <w:pPr>
              <w:pStyle w:val="TAL"/>
              <w:jc w:val="center"/>
            </w:pPr>
            <w:r w:rsidRPr="00414DF9">
              <w:t>FR2 only</w:t>
            </w:r>
          </w:p>
        </w:tc>
      </w:tr>
      <w:tr w:rsidR="0064616E" w:rsidRPr="00414DF9" w14:paraId="12DC273D" w14:textId="77777777" w:rsidTr="00D93FAE">
        <w:trPr>
          <w:cantSplit/>
          <w:tblHeader/>
        </w:trPr>
        <w:tc>
          <w:tcPr>
            <w:tcW w:w="6917" w:type="dxa"/>
          </w:tcPr>
          <w:p w14:paraId="6A3DBE73" w14:textId="77777777" w:rsidR="0064616E" w:rsidRPr="00414DF9" w:rsidRDefault="0064616E" w:rsidP="00D93FAE">
            <w:pPr>
              <w:pStyle w:val="TAL"/>
              <w:rPr>
                <w:rFonts w:eastAsia="等线"/>
                <w:b/>
                <w:bCs/>
                <w:i/>
                <w:iCs/>
              </w:rPr>
            </w:pPr>
            <w:r w:rsidRPr="00414DF9">
              <w:rPr>
                <w:rFonts w:eastAsia="等线"/>
                <w:b/>
                <w:bCs/>
                <w:i/>
                <w:iCs/>
              </w:rPr>
              <w:t>intraBandFreqSeparationDL-Only-r16</w:t>
            </w:r>
          </w:p>
          <w:p w14:paraId="5DC021D5" w14:textId="77777777" w:rsidR="0064616E" w:rsidRPr="00414DF9" w:rsidRDefault="0064616E" w:rsidP="00D93FAE">
            <w:pPr>
              <w:rPr>
                <w:rFonts w:ascii="Arial" w:hAnsi="Arial" w:cs="Arial"/>
                <w:sz w:val="18"/>
                <w:szCs w:val="18"/>
              </w:rPr>
            </w:pPr>
            <w:r w:rsidRPr="00414DF9">
              <w:rPr>
                <w:rFonts w:ascii="Arial" w:hAnsi="Arial" w:cs="Arial"/>
                <w:sz w:val="18"/>
                <w:szCs w:val="18"/>
              </w:rPr>
              <w:t>Indicates whether the UE supports frequency separation class of DL only extension. If present, the field extends the maximum frequency separation between the lower edge of lowest CC and the upper edge of highest CC in a frequency band that the UE supports according to </w:t>
            </w:r>
            <w:r w:rsidRPr="00414DF9">
              <w:rPr>
                <w:rFonts w:ascii="Arial" w:hAnsi="Arial" w:cs="Arial"/>
                <w:i/>
                <w:iCs/>
                <w:sz w:val="18"/>
                <w:szCs w:val="18"/>
              </w:rPr>
              <w:t>intraBandFreqSeparationDL</w:t>
            </w:r>
            <w:r w:rsidRPr="00414DF9">
              <w:rPr>
                <w:rFonts w:ascii="Arial" w:hAnsi="Arial" w:cs="Arial"/>
                <w:iCs/>
                <w:sz w:val="18"/>
                <w:szCs w:val="18"/>
              </w:rPr>
              <w:t xml:space="preserve">.The frequency range extension is either above or below the frequency range indicated by </w:t>
            </w:r>
            <w:r w:rsidRPr="00414DF9">
              <w:rPr>
                <w:rFonts w:ascii="Arial" w:hAnsi="Arial" w:cs="Arial"/>
                <w:i/>
                <w:iCs/>
                <w:sz w:val="18"/>
                <w:szCs w:val="18"/>
              </w:rPr>
              <w:t>intraBandFreqSeparationDL</w:t>
            </w:r>
            <w:r w:rsidRPr="00414DF9">
              <w:rPr>
                <w:rFonts w:ascii="Arial" w:hAnsi="Arial" w:cs="Arial"/>
                <w:iCs/>
                <w:sz w:val="18"/>
                <w:szCs w:val="18"/>
              </w:rPr>
              <w:t xml:space="preserve"> and extends it in contiguous manner with no frequency gap, and the network may configure contiguous or non-contiguous downlink serving cells in that extended range. </w:t>
            </w:r>
            <w:r w:rsidRPr="00414DF9">
              <w:rPr>
                <w:rFonts w:ascii="Arial" w:hAnsi="Arial" w:cs="Arial"/>
                <w:sz w:val="18"/>
                <w:szCs w:val="18"/>
              </w:rPr>
              <w:t>The UE sets the same value in the FeatureSetDownlink of each band entry within a band. The values mhzX correspond to the values XMHz defined in TS 38.101-2 [3]. The sum of </w:t>
            </w:r>
            <w:r w:rsidRPr="00414DF9">
              <w:rPr>
                <w:rFonts w:ascii="Arial" w:hAnsi="Arial" w:cs="Arial"/>
                <w:i/>
                <w:iCs/>
                <w:sz w:val="18"/>
                <w:szCs w:val="18"/>
              </w:rPr>
              <w:t>intraBandFreqSeparationDL</w:t>
            </w:r>
            <w:r w:rsidRPr="00414DF9">
              <w:rPr>
                <w:rFonts w:ascii="Arial" w:hAnsi="Arial" w:cs="Arial"/>
                <w:sz w:val="18"/>
                <w:szCs w:val="18"/>
              </w:rPr>
              <w:t xml:space="preserve"> and </w:t>
            </w:r>
            <w:r w:rsidRPr="00414DF9">
              <w:rPr>
                <w:rFonts w:ascii="Arial" w:hAnsi="Arial" w:cs="Arial"/>
                <w:i/>
                <w:iCs/>
                <w:sz w:val="18"/>
                <w:szCs w:val="18"/>
              </w:rPr>
              <w:t>intraBandFreqSeparationDL-Only</w:t>
            </w:r>
            <w:r w:rsidRPr="00414DF9">
              <w:rPr>
                <w:rFonts w:ascii="Arial" w:hAnsi="Arial" w:cs="Arial"/>
                <w:sz w:val="18"/>
                <w:szCs w:val="18"/>
              </w:rPr>
              <w:t> shall not exceed 2400 MHz. If the UE sets this field, the sum of </w:t>
            </w:r>
            <w:r w:rsidRPr="00414DF9">
              <w:rPr>
                <w:rFonts w:ascii="Arial" w:hAnsi="Arial" w:cs="Arial"/>
                <w:i/>
                <w:iCs/>
                <w:sz w:val="18"/>
                <w:szCs w:val="18"/>
              </w:rPr>
              <w:t>intraBandFreqSeparationDL</w:t>
            </w:r>
            <w:r w:rsidRPr="00414DF9">
              <w:rPr>
                <w:rFonts w:ascii="Arial" w:hAnsi="Arial" w:cs="Arial"/>
                <w:sz w:val="18"/>
                <w:szCs w:val="18"/>
              </w:rPr>
              <w:t> and </w:t>
            </w:r>
            <w:r w:rsidRPr="00414DF9">
              <w:rPr>
                <w:rFonts w:ascii="Arial" w:hAnsi="Arial" w:cs="Arial"/>
                <w:i/>
                <w:iCs/>
                <w:sz w:val="18"/>
                <w:szCs w:val="18"/>
              </w:rPr>
              <w:t>intraBandFreqSeparationDL-Only</w:t>
            </w:r>
            <w:r w:rsidRPr="00414DF9">
              <w:rPr>
                <w:rFonts w:ascii="Arial" w:hAnsi="Arial" w:cs="Arial"/>
                <w:sz w:val="18"/>
                <w:szCs w:val="18"/>
              </w:rPr>
              <w:t> shall be larger than 1400 MHz.</w:t>
            </w:r>
          </w:p>
          <w:p w14:paraId="2EDEE356" w14:textId="77777777" w:rsidR="0064616E" w:rsidRPr="00414DF9" w:rsidRDefault="0064616E" w:rsidP="00D93FAE">
            <w:pPr>
              <w:pStyle w:val="TAL"/>
              <w:rPr>
                <w:b/>
                <w:bCs/>
                <w:i/>
                <w:iCs/>
              </w:rPr>
            </w:pPr>
            <w:r w:rsidRPr="00414DF9">
              <w:rPr>
                <w:rFonts w:cs="Arial"/>
                <w:szCs w:val="18"/>
              </w:rPr>
              <w:t xml:space="preserve">A UE supporting this feature shall also support </w:t>
            </w:r>
            <w:r w:rsidRPr="00414DF9">
              <w:rPr>
                <w:rFonts w:cs="Arial"/>
                <w:i/>
                <w:szCs w:val="18"/>
              </w:rPr>
              <w:t>intraBandFreqSeparationDL</w:t>
            </w:r>
            <w:r w:rsidRPr="00414DF9">
              <w:rPr>
                <w:rFonts w:cs="Arial"/>
                <w:szCs w:val="18"/>
              </w:rPr>
              <w:t>.</w:t>
            </w:r>
          </w:p>
        </w:tc>
        <w:tc>
          <w:tcPr>
            <w:tcW w:w="709" w:type="dxa"/>
          </w:tcPr>
          <w:p w14:paraId="37C436DB" w14:textId="77777777" w:rsidR="0064616E" w:rsidRPr="00414DF9" w:rsidRDefault="0064616E" w:rsidP="00D93FAE">
            <w:pPr>
              <w:pStyle w:val="TAL"/>
              <w:jc w:val="center"/>
              <w:rPr>
                <w:bCs/>
                <w:iCs/>
              </w:rPr>
            </w:pPr>
            <w:r w:rsidRPr="00414DF9">
              <w:rPr>
                <w:bCs/>
                <w:iCs/>
              </w:rPr>
              <w:t>FS</w:t>
            </w:r>
          </w:p>
        </w:tc>
        <w:tc>
          <w:tcPr>
            <w:tcW w:w="567" w:type="dxa"/>
          </w:tcPr>
          <w:p w14:paraId="7D793683" w14:textId="77777777" w:rsidR="0064616E" w:rsidRPr="00414DF9" w:rsidRDefault="0064616E" w:rsidP="00D93FAE">
            <w:pPr>
              <w:pStyle w:val="TAL"/>
              <w:jc w:val="center"/>
              <w:rPr>
                <w:bCs/>
                <w:iCs/>
              </w:rPr>
            </w:pPr>
            <w:r w:rsidRPr="00414DF9">
              <w:rPr>
                <w:bCs/>
                <w:iCs/>
              </w:rPr>
              <w:t>No</w:t>
            </w:r>
          </w:p>
        </w:tc>
        <w:tc>
          <w:tcPr>
            <w:tcW w:w="709" w:type="dxa"/>
          </w:tcPr>
          <w:p w14:paraId="2E2D4051" w14:textId="77777777" w:rsidR="0064616E" w:rsidRPr="00414DF9" w:rsidRDefault="0064616E" w:rsidP="00D93FAE">
            <w:pPr>
              <w:pStyle w:val="TAL"/>
              <w:jc w:val="center"/>
              <w:rPr>
                <w:bCs/>
                <w:iCs/>
              </w:rPr>
            </w:pPr>
            <w:r w:rsidRPr="00414DF9">
              <w:rPr>
                <w:bCs/>
                <w:iCs/>
              </w:rPr>
              <w:t>N/A</w:t>
            </w:r>
          </w:p>
        </w:tc>
        <w:tc>
          <w:tcPr>
            <w:tcW w:w="728" w:type="dxa"/>
          </w:tcPr>
          <w:p w14:paraId="19093FAA" w14:textId="77777777" w:rsidR="0064616E" w:rsidRPr="00414DF9" w:rsidRDefault="0064616E" w:rsidP="00D93FAE">
            <w:pPr>
              <w:pStyle w:val="TAL"/>
              <w:jc w:val="center"/>
            </w:pPr>
            <w:r w:rsidRPr="00414DF9">
              <w:t>FR2 only</w:t>
            </w:r>
          </w:p>
        </w:tc>
      </w:tr>
      <w:tr w:rsidR="0064616E" w:rsidRPr="00414DF9" w14:paraId="496017EC" w14:textId="77777777" w:rsidTr="00D93FAE">
        <w:trPr>
          <w:cantSplit/>
          <w:tblHeader/>
        </w:trPr>
        <w:tc>
          <w:tcPr>
            <w:tcW w:w="6917" w:type="dxa"/>
          </w:tcPr>
          <w:p w14:paraId="22DA17C5" w14:textId="77777777" w:rsidR="0064616E" w:rsidRPr="00414DF9" w:rsidRDefault="0064616E" w:rsidP="00D93FAE">
            <w:pPr>
              <w:pStyle w:val="TAL"/>
              <w:rPr>
                <w:b/>
                <w:bCs/>
                <w:i/>
                <w:iCs/>
              </w:rPr>
            </w:pPr>
            <w:r w:rsidRPr="00414DF9">
              <w:rPr>
                <w:b/>
                <w:bCs/>
                <w:i/>
                <w:iCs/>
              </w:rPr>
              <w:lastRenderedPageBreak/>
              <w:t>intraFreqDAPS-r16</w:t>
            </w:r>
          </w:p>
          <w:p w14:paraId="23CE946B" w14:textId="77777777" w:rsidR="0064616E" w:rsidRPr="00414DF9" w:rsidRDefault="0064616E" w:rsidP="00D93FAE">
            <w:pPr>
              <w:pStyle w:val="TAL"/>
            </w:pPr>
            <w:r w:rsidRPr="00414DF9">
              <w:rPr>
                <w:rFonts w:cs="Arial"/>
                <w:szCs w:val="18"/>
              </w:rPr>
              <w:t xml:space="preserve">Indicates whether UE supports intra-frequency DAPS handover, e.g. support of simultaneous DL reception of PDCCH and PDSCH from source and target cell. </w:t>
            </w:r>
            <w:r w:rsidRPr="00414DF9">
              <w:rPr>
                <w:rFonts w:eastAsia="等线" w:cs="Arial"/>
                <w:szCs w:val="18"/>
              </w:rPr>
              <w:t xml:space="preserve">A UE indicating this capability shall also support intra-frequency synchronous DAPS handover, single UL transmission and cancelling UL transmission to the source cell for intra-frequency DAPS handover. </w:t>
            </w:r>
            <w:r w:rsidRPr="00414DF9">
              <w:t>The capability signalling comprises of the following parameters:</w:t>
            </w:r>
          </w:p>
          <w:p w14:paraId="47209B05"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intraFreqAsyncDAPS-r16</w:t>
            </w:r>
            <w:r w:rsidRPr="00414DF9">
              <w:rPr>
                <w:rFonts w:ascii="Arial" w:hAnsi="Arial" w:cs="Arial"/>
                <w:sz w:val="18"/>
                <w:szCs w:val="18"/>
              </w:rPr>
              <w:t xml:space="preserve"> indicates whether the UE supports asynchronous DAPS handover.</w:t>
            </w:r>
          </w:p>
          <w:p w14:paraId="48E7F9F7" w14:textId="77777777" w:rsidR="0064616E" w:rsidRPr="00414DF9" w:rsidRDefault="0064616E" w:rsidP="00D93FAE">
            <w:pPr>
              <w:pStyle w:val="B1"/>
              <w:spacing w:after="0"/>
              <w:rPr>
                <w:b/>
                <w:bCs/>
                <w:i/>
                <w:iCs/>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intraFreqDiffSCS-DAPS-r16</w:t>
            </w:r>
            <w:r w:rsidRPr="00414DF9">
              <w:rPr>
                <w:rFonts w:ascii="Arial" w:hAnsi="Arial" w:cs="Arial"/>
                <w:sz w:val="18"/>
                <w:szCs w:val="18"/>
              </w:rPr>
              <w:t xml:space="preserve"> indicates whether the UE supports different SCSs in source PCell and intra-frequency target PCell in DAPS handover. The UE only includes this field if different SCSs can be supported in both UL and DL. If absent, the UE does not support either UL or DL SCS being different in DAPS handover.</w:t>
            </w:r>
          </w:p>
        </w:tc>
        <w:tc>
          <w:tcPr>
            <w:tcW w:w="709" w:type="dxa"/>
          </w:tcPr>
          <w:p w14:paraId="066D48D5" w14:textId="77777777" w:rsidR="0064616E" w:rsidRPr="00414DF9" w:rsidRDefault="0064616E" w:rsidP="00D93FAE">
            <w:pPr>
              <w:pStyle w:val="TAL"/>
              <w:jc w:val="center"/>
              <w:rPr>
                <w:bCs/>
                <w:iCs/>
              </w:rPr>
            </w:pPr>
            <w:r w:rsidRPr="00414DF9">
              <w:t>FS</w:t>
            </w:r>
          </w:p>
        </w:tc>
        <w:tc>
          <w:tcPr>
            <w:tcW w:w="567" w:type="dxa"/>
          </w:tcPr>
          <w:p w14:paraId="298FCD86" w14:textId="77777777" w:rsidR="0064616E" w:rsidRPr="00414DF9" w:rsidRDefault="0064616E" w:rsidP="00D93FAE">
            <w:pPr>
              <w:pStyle w:val="TAL"/>
              <w:jc w:val="center"/>
              <w:rPr>
                <w:bCs/>
                <w:iCs/>
              </w:rPr>
            </w:pPr>
            <w:r w:rsidRPr="00414DF9">
              <w:rPr>
                <w:bCs/>
                <w:iCs/>
              </w:rPr>
              <w:t>No</w:t>
            </w:r>
          </w:p>
        </w:tc>
        <w:tc>
          <w:tcPr>
            <w:tcW w:w="709" w:type="dxa"/>
          </w:tcPr>
          <w:p w14:paraId="0CCC65B9" w14:textId="77777777" w:rsidR="0064616E" w:rsidRPr="00414DF9" w:rsidRDefault="0064616E" w:rsidP="00D93FAE">
            <w:pPr>
              <w:pStyle w:val="TAL"/>
              <w:jc w:val="center"/>
              <w:rPr>
                <w:bCs/>
                <w:iCs/>
              </w:rPr>
            </w:pPr>
            <w:r w:rsidRPr="00414DF9">
              <w:rPr>
                <w:bCs/>
                <w:iCs/>
              </w:rPr>
              <w:t>N/A</w:t>
            </w:r>
          </w:p>
        </w:tc>
        <w:tc>
          <w:tcPr>
            <w:tcW w:w="728" w:type="dxa"/>
          </w:tcPr>
          <w:p w14:paraId="18672E18" w14:textId="77777777" w:rsidR="0064616E" w:rsidRPr="00414DF9" w:rsidRDefault="0064616E" w:rsidP="00D93FAE">
            <w:pPr>
              <w:pStyle w:val="TAL"/>
              <w:jc w:val="center"/>
            </w:pPr>
            <w:r w:rsidRPr="00414DF9">
              <w:rPr>
                <w:bCs/>
                <w:iCs/>
              </w:rPr>
              <w:t>N/A</w:t>
            </w:r>
          </w:p>
        </w:tc>
      </w:tr>
      <w:tr w:rsidR="0064616E" w:rsidRPr="00414DF9" w14:paraId="7FE4B2B3" w14:textId="77777777" w:rsidTr="00D93FAE">
        <w:trPr>
          <w:cantSplit/>
          <w:tblHeader/>
        </w:trPr>
        <w:tc>
          <w:tcPr>
            <w:tcW w:w="6917" w:type="dxa"/>
          </w:tcPr>
          <w:p w14:paraId="0682A456"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mappingTypeA-1SymbolFL-DMRS-Addition2Symbol-r18</w:t>
            </w:r>
          </w:p>
          <w:p w14:paraId="5CE7246C" w14:textId="77777777" w:rsidR="0064616E" w:rsidRPr="00414DF9" w:rsidRDefault="0064616E" w:rsidP="00D93FAE">
            <w:pPr>
              <w:pStyle w:val="TAL"/>
              <w:rPr>
                <w:rFonts w:eastAsia="MS Mincho" w:cs="Arial"/>
                <w:szCs w:val="18"/>
              </w:rPr>
            </w:pPr>
            <w:r w:rsidRPr="00414DF9">
              <w:rPr>
                <w:rFonts w:cs="Arial"/>
                <w:szCs w:val="18"/>
                <w:lang w:eastAsia="en-GB"/>
              </w:rPr>
              <w:t xml:space="preserve">Indicates whether the UE supports </w:t>
            </w:r>
            <w:r w:rsidRPr="00414DF9">
              <w:rPr>
                <w:rFonts w:cs="Arial"/>
                <w:szCs w:val="18"/>
              </w:rPr>
              <w:t xml:space="preserve">Support 1 symbol FL DMRS and 2 additional DMRS symbols for at least one port </w:t>
            </w:r>
            <w:r w:rsidRPr="00414DF9">
              <w:rPr>
                <w:rFonts w:eastAsia="MS Mincho" w:cs="Arial"/>
                <w:szCs w:val="18"/>
              </w:rPr>
              <w:t>for scheduling of mapping type A.</w:t>
            </w:r>
          </w:p>
          <w:p w14:paraId="2A6D3161" w14:textId="77777777" w:rsidR="0064616E" w:rsidRPr="00414DF9" w:rsidRDefault="0064616E" w:rsidP="00D93FAE">
            <w:pPr>
              <w:pStyle w:val="TAL"/>
              <w:rPr>
                <w:b/>
                <w:bCs/>
                <w:i/>
                <w:iCs/>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A0C3087" w14:textId="77777777" w:rsidR="0064616E" w:rsidRPr="00414DF9" w:rsidRDefault="0064616E" w:rsidP="00D93FAE">
            <w:pPr>
              <w:pStyle w:val="TAL"/>
              <w:jc w:val="center"/>
            </w:pPr>
            <w:r w:rsidRPr="00414DF9">
              <w:t>FS</w:t>
            </w:r>
          </w:p>
        </w:tc>
        <w:tc>
          <w:tcPr>
            <w:tcW w:w="567" w:type="dxa"/>
          </w:tcPr>
          <w:p w14:paraId="00AE802A" w14:textId="77777777" w:rsidR="0064616E" w:rsidRPr="00414DF9" w:rsidRDefault="0064616E" w:rsidP="00D93FAE">
            <w:pPr>
              <w:pStyle w:val="TAL"/>
              <w:jc w:val="center"/>
              <w:rPr>
                <w:bCs/>
                <w:iCs/>
              </w:rPr>
            </w:pPr>
            <w:r w:rsidRPr="00414DF9">
              <w:t>No</w:t>
            </w:r>
          </w:p>
        </w:tc>
        <w:tc>
          <w:tcPr>
            <w:tcW w:w="709" w:type="dxa"/>
          </w:tcPr>
          <w:p w14:paraId="41778BEC" w14:textId="77777777" w:rsidR="0064616E" w:rsidRPr="00414DF9" w:rsidRDefault="0064616E" w:rsidP="00D93FAE">
            <w:pPr>
              <w:pStyle w:val="TAL"/>
              <w:jc w:val="center"/>
              <w:rPr>
                <w:bCs/>
                <w:iCs/>
              </w:rPr>
            </w:pPr>
            <w:r w:rsidRPr="00414DF9">
              <w:rPr>
                <w:bCs/>
                <w:iCs/>
              </w:rPr>
              <w:t>N/A</w:t>
            </w:r>
          </w:p>
        </w:tc>
        <w:tc>
          <w:tcPr>
            <w:tcW w:w="728" w:type="dxa"/>
          </w:tcPr>
          <w:p w14:paraId="223FAD36" w14:textId="77777777" w:rsidR="0064616E" w:rsidRPr="00414DF9" w:rsidRDefault="0064616E" w:rsidP="00D93FAE">
            <w:pPr>
              <w:pStyle w:val="TAL"/>
              <w:jc w:val="center"/>
              <w:rPr>
                <w:bCs/>
                <w:iCs/>
              </w:rPr>
            </w:pPr>
            <w:r w:rsidRPr="00414DF9">
              <w:rPr>
                <w:bCs/>
                <w:iCs/>
              </w:rPr>
              <w:t>N/A</w:t>
            </w:r>
          </w:p>
        </w:tc>
      </w:tr>
      <w:tr w:rsidR="0064616E" w:rsidRPr="00414DF9" w14:paraId="62FB8BE9" w14:textId="77777777" w:rsidTr="00D93FAE">
        <w:trPr>
          <w:cantSplit/>
          <w:tblHeader/>
        </w:trPr>
        <w:tc>
          <w:tcPr>
            <w:tcW w:w="6917" w:type="dxa"/>
          </w:tcPr>
          <w:p w14:paraId="03A8852D"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maxNumberDMRS-AcrossAllDL-DCI-r18</w:t>
            </w:r>
          </w:p>
          <w:p w14:paraId="7309C478" w14:textId="77777777" w:rsidR="0064616E" w:rsidRPr="00414DF9" w:rsidRDefault="0064616E" w:rsidP="00D93FAE">
            <w:pPr>
              <w:pStyle w:val="TAL"/>
              <w:rPr>
                <w:rFonts w:eastAsia="Yu Mincho" w:cs="Arial"/>
                <w:kern w:val="24"/>
                <w:szCs w:val="22"/>
              </w:rPr>
            </w:pPr>
            <w:r w:rsidRPr="00414DF9">
              <w:rPr>
                <w:rFonts w:cs="Arial"/>
                <w:szCs w:val="18"/>
                <w:lang w:eastAsia="en-GB"/>
              </w:rPr>
              <w:t xml:space="preserve">Indicates the maximum </w:t>
            </w:r>
            <w:r w:rsidRPr="00414DF9">
              <w:rPr>
                <w:rFonts w:cs="Arial"/>
                <w:kern w:val="24"/>
                <w:szCs w:val="22"/>
              </w:rPr>
              <w:t xml:space="preserve">number of configured DMRS types for </w:t>
            </w:r>
            <w:r w:rsidRPr="00414DF9">
              <w:rPr>
                <w:rFonts w:eastAsia="Yu Mincho" w:cs="Arial"/>
                <w:kern w:val="24"/>
                <w:szCs w:val="22"/>
              </w:rPr>
              <w:t xml:space="preserve">PDSCH </w:t>
            </w:r>
            <w:r w:rsidRPr="00414DF9">
              <w:rPr>
                <w:rFonts w:cs="Arial"/>
                <w:kern w:val="24"/>
                <w:szCs w:val="22"/>
              </w:rPr>
              <w:t>across all DL DCI formats</w:t>
            </w:r>
            <w:r w:rsidRPr="00414DF9">
              <w:rPr>
                <w:rFonts w:eastAsia="Yu Mincho" w:cs="Arial"/>
                <w:kern w:val="24"/>
                <w:szCs w:val="22"/>
              </w:rPr>
              <w:t xml:space="preserve"> per cell.</w:t>
            </w:r>
          </w:p>
          <w:p w14:paraId="58C3277A" w14:textId="77777777" w:rsidR="0064616E" w:rsidRPr="00414DF9" w:rsidRDefault="0064616E" w:rsidP="00D93FAE">
            <w:pPr>
              <w:pStyle w:val="TAL"/>
            </w:pPr>
            <w:r w:rsidRPr="00414DF9">
              <w:rPr>
                <w:rFonts w:eastAsia="Yu Mincho" w:cs="Arial"/>
                <w:kern w:val="24"/>
                <w:szCs w:val="22"/>
              </w:rPr>
              <w:t xml:space="preserve">A UE supporting this feature shall also indicate support of </w:t>
            </w:r>
            <w:r w:rsidRPr="00414DF9">
              <w:rPr>
                <w:i/>
              </w:rPr>
              <w:t xml:space="preserve">supportedDMRS-TypeDL </w:t>
            </w:r>
            <w:r w:rsidRPr="00414DF9">
              <w:rPr>
                <w:iCs/>
              </w:rPr>
              <w:t>and</w:t>
            </w:r>
            <w:r w:rsidRPr="00414DF9">
              <w:rPr>
                <w:rFonts w:eastAsia="Yu Mincho" w:cs="Arial"/>
                <w:kern w:val="24"/>
                <w:szCs w:val="22"/>
              </w:rPr>
              <w:t xml:space="preserve"> </w:t>
            </w:r>
            <w:r w:rsidRPr="00414DF9">
              <w:rPr>
                <w:i/>
                <w:iCs/>
              </w:rPr>
              <w:t>pdsch-DMRS-Type-r18</w:t>
            </w:r>
            <w:r w:rsidRPr="00414DF9">
              <w:t>.</w:t>
            </w:r>
          </w:p>
          <w:p w14:paraId="51CE6523" w14:textId="77777777" w:rsidR="0064616E" w:rsidRPr="00414DF9" w:rsidRDefault="0064616E" w:rsidP="00D93FAE">
            <w:pPr>
              <w:pStyle w:val="TAL"/>
              <w:rPr>
                <w:rFonts w:cs="Arial"/>
                <w:b/>
                <w:bCs/>
                <w:i/>
                <w:iCs/>
                <w:szCs w:val="18"/>
                <w:lang w:eastAsia="en-GB"/>
              </w:rPr>
            </w:pPr>
            <w:r w:rsidRPr="00414DF9">
              <w:t xml:space="preserve">If a UE does not support this feature, the maximum number of configured DMRS types for PDSCH across all DL DCI formats per cell is defined as the total number of different DMRS types reported by </w:t>
            </w:r>
            <w:r w:rsidRPr="00414DF9">
              <w:rPr>
                <w:i/>
                <w:iCs/>
              </w:rPr>
              <w:t>supportedDMRS-TypeDL</w:t>
            </w:r>
            <w:r w:rsidRPr="00414DF9">
              <w:t xml:space="preserve"> and/or </w:t>
            </w:r>
            <w:r w:rsidRPr="00414DF9">
              <w:rPr>
                <w:i/>
                <w:iCs/>
              </w:rPr>
              <w:t>pdsch-DMRS-Type-r18</w:t>
            </w:r>
            <w:r w:rsidRPr="00414DF9">
              <w:t>.</w:t>
            </w:r>
          </w:p>
        </w:tc>
        <w:tc>
          <w:tcPr>
            <w:tcW w:w="709" w:type="dxa"/>
          </w:tcPr>
          <w:p w14:paraId="760AC62E" w14:textId="77777777" w:rsidR="0064616E" w:rsidRPr="00414DF9" w:rsidRDefault="0064616E" w:rsidP="00D93FAE">
            <w:pPr>
              <w:pStyle w:val="TAL"/>
              <w:jc w:val="center"/>
            </w:pPr>
            <w:r w:rsidRPr="00414DF9">
              <w:t>FS</w:t>
            </w:r>
          </w:p>
        </w:tc>
        <w:tc>
          <w:tcPr>
            <w:tcW w:w="567" w:type="dxa"/>
          </w:tcPr>
          <w:p w14:paraId="1661C415" w14:textId="77777777" w:rsidR="0064616E" w:rsidRPr="00414DF9" w:rsidRDefault="0064616E" w:rsidP="00D93FAE">
            <w:pPr>
              <w:pStyle w:val="TAL"/>
              <w:jc w:val="center"/>
            </w:pPr>
            <w:r w:rsidRPr="00414DF9">
              <w:t>No</w:t>
            </w:r>
          </w:p>
        </w:tc>
        <w:tc>
          <w:tcPr>
            <w:tcW w:w="709" w:type="dxa"/>
          </w:tcPr>
          <w:p w14:paraId="3FAC065D" w14:textId="77777777" w:rsidR="0064616E" w:rsidRPr="00414DF9" w:rsidRDefault="0064616E" w:rsidP="00D93FAE">
            <w:pPr>
              <w:pStyle w:val="TAL"/>
              <w:jc w:val="center"/>
              <w:rPr>
                <w:bCs/>
                <w:iCs/>
              </w:rPr>
            </w:pPr>
            <w:r w:rsidRPr="00414DF9">
              <w:rPr>
                <w:bCs/>
                <w:iCs/>
              </w:rPr>
              <w:t>N/A</w:t>
            </w:r>
          </w:p>
        </w:tc>
        <w:tc>
          <w:tcPr>
            <w:tcW w:w="728" w:type="dxa"/>
          </w:tcPr>
          <w:p w14:paraId="457CE21F" w14:textId="77777777" w:rsidR="0064616E" w:rsidRPr="00414DF9" w:rsidRDefault="0064616E" w:rsidP="00D93FAE">
            <w:pPr>
              <w:pStyle w:val="TAL"/>
              <w:jc w:val="center"/>
              <w:rPr>
                <w:bCs/>
                <w:iCs/>
              </w:rPr>
            </w:pPr>
            <w:r w:rsidRPr="00414DF9">
              <w:rPr>
                <w:bCs/>
                <w:iCs/>
              </w:rPr>
              <w:t>N/A</w:t>
            </w:r>
          </w:p>
        </w:tc>
      </w:tr>
      <w:tr w:rsidR="0064616E" w:rsidRPr="00414DF9" w14:paraId="4E0B85D9" w14:textId="77777777" w:rsidTr="00D93FAE">
        <w:trPr>
          <w:cantSplit/>
          <w:tblHeader/>
        </w:trPr>
        <w:tc>
          <w:tcPr>
            <w:tcW w:w="6917" w:type="dxa"/>
          </w:tcPr>
          <w:p w14:paraId="673362E0"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mTRP-PDCCH-Repetition-r17</w:t>
            </w:r>
          </w:p>
          <w:p w14:paraId="39652788" w14:textId="77777777" w:rsidR="0064616E" w:rsidRPr="00414DF9" w:rsidRDefault="0064616E" w:rsidP="00D93FAE">
            <w:pPr>
              <w:pStyle w:val="TAL"/>
              <w:rPr>
                <w:rFonts w:eastAsia="Malgun Gothic" w:cs="Arial"/>
                <w:szCs w:val="18"/>
                <w:lang w:eastAsia="ko-KR"/>
              </w:rPr>
            </w:pPr>
            <w:r w:rsidRPr="00414DF9">
              <w:rPr>
                <w:rFonts w:cs="Arial"/>
                <w:szCs w:val="18"/>
              </w:rPr>
              <w:t>Indicates the s</w:t>
            </w:r>
            <w:r w:rsidRPr="00414DF9">
              <w:rPr>
                <w:rFonts w:eastAsia="Malgun Gothic" w:cs="Arial"/>
                <w:szCs w:val="18"/>
                <w:lang w:eastAsia="ko-KR"/>
              </w:rPr>
              <w:t>upport of intra-slot PDCCH repetition based on two linked SS sets associated with corresponding CORESETs.</w:t>
            </w:r>
          </w:p>
          <w:p w14:paraId="78AA656B" w14:textId="77777777" w:rsidR="0064616E" w:rsidRPr="00414DF9" w:rsidRDefault="0064616E" w:rsidP="00D93FAE">
            <w:pPr>
              <w:pStyle w:val="TAL"/>
              <w:rPr>
                <w:rFonts w:cs="Arial"/>
                <w:szCs w:val="18"/>
              </w:rPr>
            </w:pPr>
            <w:r w:rsidRPr="00414DF9">
              <w:rPr>
                <w:rFonts w:cs="Arial"/>
                <w:szCs w:val="18"/>
              </w:rPr>
              <w:t>This feature also includes following parameters:</w:t>
            </w:r>
          </w:p>
          <w:p w14:paraId="3C01B1FB"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numBD-twoPDCCH-r17</w:t>
            </w:r>
            <w:r w:rsidRPr="00414DF9">
              <w:rPr>
                <w:rFonts w:ascii="Arial" w:hAnsi="Arial" w:cs="Arial"/>
                <w:sz w:val="18"/>
                <w:szCs w:val="18"/>
              </w:rPr>
              <w:t xml:space="preserve"> indicates the number of BDs for the two PDCCH candidates.</w:t>
            </w:r>
          </w:p>
          <w:p w14:paraId="2815CA9E"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maxNumOverlaps-r17</w:t>
            </w:r>
            <w:r w:rsidRPr="00414DF9">
              <w:rPr>
                <w:rFonts w:ascii="Arial" w:hAnsi="Arial" w:cs="Arial"/>
                <w:sz w:val="18"/>
                <w:szCs w:val="18"/>
              </w:rPr>
              <w:t xml:space="preserve"> indicates the maximum number of overlaps when one of the linked PDCCH candidates uses the same set of CCEs as an individual (unlinked) PDCCH candidate per scheduled component carrier per slot.</w:t>
            </w:r>
          </w:p>
          <w:p w14:paraId="670AE078" w14:textId="77777777" w:rsidR="0064616E" w:rsidRPr="00414DF9" w:rsidRDefault="0064616E" w:rsidP="00D93FAE">
            <w:pPr>
              <w:pStyle w:val="TAN"/>
            </w:pPr>
          </w:p>
          <w:p w14:paraId="275249F7" w14:textId="77777777" w:rsidR="0064616E" w:rsidRPr="00414DF9" w:rsidRDefault="0064616E" w:rsidP="00D93FAE">
            <w:pPr>
              <w:pStyle w:val="TAN"/>
            </w:pPr>
            <w:r w:rsidRPr="00414DF9">
              <w:t>NOTE 1:</w:t>
            </w:r>
            <w:r w:rsidRPr="00414DF9">
              <w:rPr>
                <w:rFonts w:cs="Arial"/>
                <w:szCs w:val="18"/>
              </w:rPr>
              <w:tab/>
            </w:r>
            <w:r w:rsidRPr="00414DF9">
              <w:t>UE supports PDCCH repetition for the following (basic) PDCCH monitoring capability: For type 1 CSS with dedicated RRC configuration, type 3 CSS, and UE-SS, the monitoring occasion is within the first 3 OFDM symbols of a slot.</w:t>
            </w:r>
          </w:p>
          <w:p w14:paraId="1AEC5190" w14:textId="77777777" w:rsidR="0064616E" w:rsidRPr="00414DF9" w:rsidRDefault="0064616E" w:rsidP="00D93FAE">
            <w:pPr>
              <w:pStyle w:val="TAN"/>
            </w:pPr>
            <w:r w:rsidRPr="00414DF9">
              <w:t>NOTE 2:</w:t>
            </w:r>
            <w:r w:rsidRPr="00414DF9">
              <w:rPr>
                <w:rFonts w:cs="Arial"/>
                <w:szCs w:val="18"/>
              </w:rPr>
              <w:tab/>
            </w:r>
            <w:r w:rsidRPr="00414DF9">
              <w:t xml:space="preserve">For </w:t>
            </w:r>
            <w:r w:rsidRPr="00414DF9">
              <w:rPr>
                <w:i/>
                <w:iCs/>
              </w:rPr>
              <w:t>maxNumOverlaps-r17</w:t>
            </w:r>
            <w:r w:rsidRPr="00414DF9">
              <w:t>, each unique pair of overlaps is counted as one.</w:t>
            </w:r>
          </w:p>
          <w:p w14:paraId="7701CA11" w14:textId="77777777" w:rsidR="0064616E" w:rsidRPr="00414DF9" w:rsidRDefault="0064616E" w:rsidP="00D93FAE">
            <w:pPr>
              <w:pStyle w:val="TAN"/>
              <w:rPr>
                <w:b/>
                <w:bCs/>
                <w:i/>
                <w:iCs/>
              </w:rPr>
            </w:pPr>
            <w:r w:rsidRPr="00414DF9">
              <w:t>NOTE 3:</w:t>
            </w:r>
            <w:r w:rsidRPr="00414DF9">
              <w:rPr>
                <w:rFonts w:cs="Arial"/>
                <w:szCs w:val="18"/>
              </w:rPr>
              <w:tab/>
            </w:r>
            <w:r w:rsidRPr="00414DF9">
              <w:t>This feature does not include supporting two QCL-TypeD in time-domain overlapping CORESETs in FR2.</w:t>
            </w:r>
          </w:p>
        </w:tc>
        <w:tc>
          <w:tcPr>
            <w:tcW w:w="709" w:type="dxa"/>
          </w:tcPr>
          <w:p w14:paraId="1AB1D654" w14:textId="77777777" w:rsidR="0064616E" w:rsidRPr="00414DF9" w:rsidRDefault="0064616E" w:rsidP="00D93FAE">
            <w:pPr>
              <w:pStyle w:val="TAL"/>
              <w:jc w:val="center"/>
            </w:pPr>
            <w:r w:rsidRPr="00414DF9">
              <w:t>FS</w:t>
            </w:r>
          </w:p>
        </w:tc>
        <w:tc>
          <w:tcPr>
            <w:tcW w:w="567" w:type="dxa"/>
          </w:tcPr>
          <w:p w14:paraId="33781A93" w14:textId="77777777" w:rsidR="0064616E" w:rsidRPr="00414DF9" w:rsidRDefault="0064616E" w:rsidP="00D93FAE">
            <w:pPr>
              <w:pStyle w:val="TAL"/>
              <w:jc w:val="center"/>
              <w:rPr>
                <w:bCs/>
                <w:iCs/>
              </w:rPr>
            </w:pPr>
            <w:r w:rsidRPr="00414DF9">
              <w:t>No</w:t>
            </w:r>
          </w:p>
        </w:tc>
        <w:tc>
          <w:tcPr>
            <w:tcW w:w="709" w:type="dxa"/>
          </w:tcPr>
          <w:p w14:paraId="21A04CE0" w14:textId="77777777" w:rsidR="0064616E" w:rsidRPr="00414DF9" w:rsidRDefault="0064616E" w:rsidP="00D93FAE">
            <w:pPr>
              <w:pStyle w:val="TAL"/>
              <w:jc w:val="center"/>
              <w:rPr>
                <w:bCs/>
                <w:iCs/>
              </w:rPr>
            </w:pPr>
            <w:r w:rsidRPr="00414DF9">
              <w:rPr>
                <w:bCs/>
                <w:iCs/>
              </w:rPr>
              <w:t>N/A</w:t>
            </w:r>
          </w:p>
        </w:tc>
        <w:tc>
          <w:tcPr>
            <w:tcW w:w="728" w:type="dxa"/>
          </w:tcPr>
          <w:p w14:paraId="1DB1EE31" w14:textId="77777777" w:rsidR="0064616E" w:rsidRPr="00414DF9" w:rsidRDefault="0064616E" w:rsidP="00D93FAE">
            <w:pPr>
              <w:pStyle w:val="TAL"/>
              <w:jc w:val="center"/>
              <w:rPr>
                <w:bCs/>
                <w:iCs/>
              </w:rPr>
            </w:pPr>
            <w:r w:rsidRPr="00414DF9">
              <w:rPr>
                <w:bCs/>
                <w:iCs/>
              </w:rPr>
              <w:t>N/A</w:t>
            </w:r>
          </w:p>
        </w:tc>
      </w:tr>
      <w:tr w:rsidR="0064616E" w:rsidRPr="00414DF9" w14:paraId="5B368783" w14:textId="77777777" w:rsidTr="00D93FAE">
        <w:trPr>
          <w:cantSplit/>
          <w:tblHeader/>
        </w:trPr>
        <w:tc>
          <w:tcPr>
            <w:tcW w:w="6917" w:type="dxa"/>
          </w:tcPr>
          <w:p w14:paraId="2B1AAA94"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mTRP-PDCCH-Case2-1SpanGap-r17</w:t>
            </w:r>
          </w:p>
          <w:p w14:paraId="390EB3F3" w14:textId="77777777" w:rsidR="0064616E" w:rsidRPr="00414DF9" w:rsidRDefault="0064616E" w:rsidP="00D93FAE">
            <w:pPr>
              <w:pStyle w:val="TAL"/>
              <w:rPr>
                <w:rFonts w:cs="Arial"/>
                <w:szCs w:val="18"/>
              </w:rPr>
            </w:pPr>
            <w:r w:rsidRPr="00414DF9">
              <w:rPr>
                <w:rFonts w:cs="Arial"/>
                <w:szCs w:val="18"/>
              </w:rPr>
              <w:t xml:space="preserve">Indicates the support of PDCCH repetition for PDCCH monitoring of any occasions with span gap as defined in </w:t>
            </w:r>
            <w:r w:rsidRPr="00414DF9">
              <w:rPr>
                <w:rFonts w:cs="Arial"/>
                <w:i/>
                <w:iCs/>
                <w:szCs w:val="18"/>
              </w:rPr>
              <w:t xml:space="preserve">pdcch-MonitoringAnyOccasionsWithSpanGap </w:t>
            </w:r>
            <w:r w:rsidRPr="00414DF9">
              <w:rPr>
                <w:rFonts w:cs="Arial"/>
                <w:szCs w:val="18"/>
              </w:rPr>
              <w:t>for each SCS with the following parameters:</w:t>
            </w:r>
          </w:p>
          <w:p w14:paraId="041A565C"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supported mode of PDCCH repetition.</w:t>
            </w:r>
          </w:p>
          <w:p w14:paraId="016FBC2D"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limit (X) per CC.</w:t>
            </w:r>
          </w:p>
          <w:p w14:paraId="3692B907" w14:textId="77777777" w:rsidR="0064616E" w:rsidRPr="00414DF9" w:rsidRDefault="0064616E" w:rsidP="00D93FAE">
            <w:pPr>
              <w:pStyle w:val="B1"/>
              <w:spacing w:after="0"/>
              <w:rPr>
                <w:rFonts w:cs="Arial"/>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limit (X) per across all CCs.</w:t>
            </w:r>
          </w:p>
          <w:p w14:paraId="35D1219A" w14:textId="77777777" w:rsidR="0064616E" w:rsidRPr="00414DF9" w:rsidRDefault="0064616E" w:rsidP="00D93FAE">
            <w:pPr>
              <w:pStyle w:val="TAL"/>
              <w:rPr>
                <w:rFonts w:cs="Arial"/>
                <w:szCs w:val="18"/>
              </w:rPr>
            </w:pPr>
          </w:p>
          <w:p w14:paraId="3302F101"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12E487F6"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r w:rsidRPr="00414DF9">
              <w:rPr>
                <w:rFonts w:cs="Arial"/>
                <w:i/>
                <w:iCs/>
                <w:szCs w:val="18"/>
              </w:rPr>
              <w:t>nolimit</w:t>
            </w:r>
            <w:r w:rsidRPr="00414DF9">
              <w:rPr>
                <w:rFonts w:cs="Arial"/>
                <w:szCs w:val="18"/>
              </w:rPr>
              <w:t>" does not imply BD limit can be exceeded.</w:t>
            </w:r>
          </w:p>
          <w:p w14:paraId="64409E9D"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pdcch-MonitoringAnyOccasionsWithSpanGap</w:t>
            </w:r>
            <w:r w:rsidRPr="00414DF9">
              <w:rPr>
                <w:rFonts w:cs="Arial"/>
                <w:szCs w:val="18"/>
              </w:rPr>
              <w:t xml:space="preserve"> and </w:t>
            </w:r>
            <w:r w:rsidRPr="00414DF9">
              <w:rPr>
                <w:rFonts w:cs="Arial"/>
                <w:i/>
                <w:iCs/>
                <w:szCs w:val="18"/>
              </w:rPr>
              <w:t>mTRP-PDCCH-Repetition-r17</w:t>
            </w:r>
            <w:r w:rsidRPr="00414DF9">
              <w:rPr>
                <w:rFonts w:cs="Arial"/>
                <w:szCs w:val="18"/>
              </w:rPr>
              <w:t>.</w:t>
            </w:r>
          </w:p>
        </w:tc>
        <w:tc>
          <w:tcPr>
            <w:tcW w:w="709" w:type="dxa"/>
          </w:tcPr>
          <w:p w14:paraId="1E11DA5C" w14:textId="77777777" w:rsidR="0064616E" w:rsidRPr="00414DF9" w:rsidRDefault="0064616E" w:rsidP="00D93FAE">
            <w:pPr>
              <w:pStyle w:val="TAL"/>
              <w:jc w:val="center"/>
            </w:pPr>
            <w:r w:rsidRPr="00414DF9">
              <w:t>FS</w:t>
            </w:r>
          </w:p>
        </w:tc>
        <w:tc>
          <w:tcPr>
            <w:tcW w:w="567" w:type="dxa"/>
          </w:tcPr>
          <w:p w14:paraId="2DF2AF6C" w14:textId="77777777" w:rsidR="0064616E" w:rsidRPr="00414DF9" w:rsidRDefault="0064616E" w:rsidP="00D93FAE">
            <w:pPr>
              <w:pStyle w:val="TAL"/>
              <w:jc w:val="center"/>
              <w:rPr>
                <w:bCs/>
                <w:iCs/>
              </w:rPr>
            </w:pPr>
            <w:r w:rsidRPr="00414DF9">
              <w:t>No</w:t>
            </w:r>
          </w:p>
        </w:tc>
        <w:tc>
          <w:tcPr>
            <w:tcW w:w="709" w:type="dxa"/>
          </w:tcPr>
          <w:p w14:paraId="52409E52" w14:textId="77777777" w:rsidR="0064616E" w:rsidRPr="00414DF9" w:rsidRDefault="0064616E" w:rsidP="00D93FAE">
            <w:pPr>
              <w:pStyle w:val="TAL"/>
              <w:jc w:val="center"/>
              <w:rPr>
                <w:bCs/>
                <w:iCs/>
              </w:rPr>
            </w:pPr>
            <w:r w:rsidRPr="00414DF9">
              <w:rPr>
                <w:bCs/>
                <w:iCs/>
              </w:rPr>
              <w:t>N/A</w:t>
            </w:r>
          </w:p>
        </w:tc>
        <w:tc>
          <w:tcPr>
            <w:tcW w:w="728" w:type="dxa"/>
          </w:tcPr>
          <w:p w14:paraId="140692B3" w14:textId="77777777" w:rsidR="0064616E" w:rsidRPr="00414DF9" w:rsidRDefault="0064616E" w:rsidP="00D93FAE">
            <w:pPr>
              <w:pStyle w:val="TAL"/>
              <w:jc w:val="center"/>
              <w:rPr>
                <w:bCs/>
                <w:iCs/>
              </w:rPr>
            </w:pPr>
            <w:r w:rsidRPr="00414DF9">
              <w:rPr>
                <w:bCs/>
                <w:iCs/>
              </w:rPr>
              <w:t>N/A</w:t>
            </w:r>
          </w:p>
        </w:tc>
      </w:tr>
      <w:tr w:rsidR="0064616E" w:rsidRPr="00414DF9" w14:paraId="4550C17B" w14:textId="77777777" w:rsidTr="00D93FAE">
        <w:trPr>
          <w:cantSplit/>
          <w:tblHeader/>
        </w:trPr>
        <w:tc>
          <w:tcPr>
            <w:tcW w:w="6917" w:type="dxa"/>
          </w:tcPr>
          <w:p w14:paraId="55F9860E"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lastRenderedPageBreak/>
              <w:t>mTRP-PDCCH-legacyMonitoring-r17, mTRP-PDCCH-legacyMonitoring-r18</w:t>
            </w:r>
          </w:p>
          <w:p w14:paraId="60989C47" w14:textId="77777777" w:rsidR="0064616E" w:rsidRPr="00414DF9" w:rsidRDefault="0064616E" w:rsidP="00D93FAE">
            <w:pPr>
              <w:pStyle w:val="TAL"/>
              <w:rPr>
                <w:rFonts w:cs="Arial"/>
                <w:szCs w:val="18"/>
              </w:rPr>
            </w:pPr>
            <w:r w:rsidRPr="00414DF9">
              <w:rPr>
                <w:rFonts w:cs="Arial"/>
                <w:szCs w:val="18"/>
              </w:rPr>
              <w:t xml:space="preserve">Indicates the support of PDCCH repetition with Rel-16 PDCCH monitoring capability as defined in </w:t>
            </w:r>
            <w:r w:rsidRPr="00414DF9">
              <w:rPr>
                <w:rFonts w:cs="Arial"/>
                <w:i/>
                <w:iCs/>
                <w:szCs w:val="18"/>
              </w:rPr>
              <w:t>pdcch-Monitoring-r16</w:t>
            </w:r>
            <w:r w:rsidRPr="00414DF9">
              <w:rPr>
                <w:rFonts w:cs="Arial"/>
                <w:szCs w:val="18"/>
              </w:rPr>
              <w:t xml:space="preserve"> for 15kHz and 30kHz SCS with the following parameters:</w:t>
            </w:r>
          </w:p>
          <w:p w14:paraId="59B03DC9"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supportedMode-r17</w:t>
            </w:r>
            <w:r w:rsidRPr="00414DF9">
              <w:rPr>
                <w:rFonts w:ascii="Arial" w:hAnsi="Arial" w:cs="Arial"/>
                <w:sz w:val="18"/>
                <w:szCs w:val="18"/>
              </w:rPr>
              <w:t xml:space="preserve"> indicates the supported mode of PDCCH repetition.</w:t>
            </w:r>
          </w:p>
          <w:p w14:paraId="593F3ABC"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limitX-PerCC-r17</w:t>
            </w:r>
            <w:r w:rsidRPr="00414DF9">
              <w:rPr>
                <w:rFonts w:ascii="Arial" w:hAnsi="Arial" w:cs="Arial"/>
                <w:sz w:val="18"/>
                <w:szCs w:val="18"/>
              </w:rPr>
              <w:t xml:space="preserve"> indicates the limit (X) per CC.</w:t>
            </w:r>
          </w:p>
          <w:p w14:paraId="69BD1BA8" w14:textId="77777777" w:rsidR="0064616E" w:rsidRPr="00414DF9" w:rsidRDefault="0064616E" w:rsidP="00D93FAE">
            <w:pPr>
              <w:pStyle w:val="B1"/>
              <w:spacing w:after="0"/>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limitX-AcrossCC-r17</w:t>
            </w:r>
            <w:r w:rsidRPr="00414DF9">
              <w:rPr>
                <w:rFonts w:ascii="Arial" w:hAnsi="Arial" w:cs="Arial"/>
                <w:sz w:val="18"/>
                <w:szCs w:val="18"/>
              </w:rPr>
              <w:t xml:space="preserve"> indicates the limit (X) per across all CCs within a band.</w:t>
            </w:r>
          </w:p>
          <w:p w14:paraId="16DAE250" w14:textId="77777777" w:rsidR="0064616E" w:rsidRPr="00414DF9" w:rsidRDefault="0064616E" w:rsidP="00D93FAE">
            <w:pPr>
              <w:pStyle w:val="TAL"/>
              <w:rPr>
                <w:rFonts w:cs="Arial"/>
                <w:b/>
                <w:bCs/>
                <w:i/>
                <w:iCs/>
                <w:szCs w:val="18"/>
                <w:lang w:eastAsia="en-GB"/>
              </w:rPr>
            </w:pPr>
          </w:p>
          <w:p w14:paraId="6628C837" w14:textId="77777777" w:rsidR="0064616E" w:rsidRPr="00414DF9" w:rsidRDefault="0064616E" w:rsidP="00D93FAE">
            <w:pPr>
              <w:pStyle w:val="TAL"/>
              <w:rPr>
                <w:rFonts w:cs="Arial"/>
                <w:szCs w:val="18"/>
              </w:rPr>
            </w:pPr>
            <w:r w:rsidRPr="00414DF9">
              <w:rPr>
                <w:rFonts w:cs="Arial"/>
                <w:szCs w:val="18"/>
              </w:rPr>
              <w:t>The limit (X) is the total number of linked candidates of which the first candidate is received and the second one has not been received at any given span, where "received" and "not been received" is with respect to the end of the corresponding span of PDCCH candidate. It is indicated as a total count assuming count 1 for AL=1; 2 for AL=2; 4 for AL=4 or 8 or 16.</w:t>
            </w:r>
          </w:p>
          <w:p w14:paraId="4595C5D0" w14:textId="77777777" w:rsidR="0064616E" w:rsidRPr="00414DF9" w:rsidRDefault="0064616E" w:rsidP="00D93FAE">
            <w:pPr>
              <w:pStyle w:val="TAL"/>
              <w:rPr>
                <w:rFonts w:cs="Arial"/>
                <w:szCs w:val="18"/>
              </w:rPr>
            </w:pPr>
            <w:r w:rsidRPr="00414DF9">
              <w:rPr>
                <w:rFonts w:cs="Arial"/>
                <w:szCs w:val="18"/>
              </w:rPr>
              <w:t xml:space="preserve">The UE indicates </w:t>
            </w:r>
            <w:r w:rsidRPr="00414DF9">
              <w:rPr>
                <w:rFonts w:cs="Arial"/>
                <w:i/>
                <w:iCs/>
                <w:szCs w:val="18"/>
              </w:rPr>
              <w:t>limitX-PerCC-r17</w:t>
            </w:r>
            <w:r w:rsidRPr="00414DF9">
              <w:rPr>
                <w:rFonts w:cs="Arial"/>
                <w:szCs w:val="18"/>
              </w:rPr>
              <w:t xml:space="preserve"> and </w:t>
            </w:r>
            <w:r w:rsidRPr="00414DF9">
              <w:rPr>
                <w:rFonts w:cs="Arial"/>
                <w:i/>
                <w:iCs/>
                <w:szCs w:val="18"/>
              </w:rPr>
              <w:t>limitX-AcrossCC-r17</w:t>
            </w:r>
            <w:r w:rsidRPr="00414DF9">
              <w:rPr>
                <w:rFonts w:cs="Arial"/>
                <w:szCs w:val="18"/>
              </w:rPr>
              <w:t xml:space="preserve"> if </w:t>
            </w:r>
            <w:r w:rsidRPr="00414DF9">
              <w:rPr>
                <w:rFonts w:cs="Arial"/>
                <w:i/>
                <w:iCs/>
                <w:szCs w:val="18"/>
              </w:rPr>
              <w:t>supportedMode-r17</w:t>
            </w:r>
            <w:r w:rsidRPr="00414DF9">
              <w:rPr>
                <w:rFonts w:cs="Arial"/>
                <w:szCs w:val="18"/>
              </w:rPr>
              <w:t xml:space="preserve"> is set to </w:t>
            </w:r>
            <w:r w:rsidRPr="00414DF9">
              <w:rPr>
                <w:rFonts w:cs="Arial"/>
                <w:i/>
                <w:iCs/>
                <w:szCs w:val="18"/>
              </w:rPr>
              <w:t>inter-span</w:t>
            </w:r>
            <w:r w:rsidRPr="00414DF9">
              <w:rPr>
                <w:rFonts w:cs="Arial"/>
                <w:szCs w:val="18"/>
              </w:rPr>
              <w:t xml:space="preserve"> or </w:t>
            </w:r>
            <w:r w:rsidRPr="00414DF9">
              <w:rPr>
                <w:rFonts w:cs="Arial"/>
                <w:i/>
                <w:iCs/>
                <w:szCs w:val="18"/>
              </w:rPr>
              <w:t>both</w:t>
            </w:r>
            <w:r w:rsidRPr="00414DF9">
              <w:rPr>
                <w:rFonts w:cs="Arial"/>
                <w:szCs w:val="18"/>
              </w:rPr>
              <w:t>. A candidate value "</w:t>
            </w:r>
            <w:r w:rsidRPr="00414DF9">
              <w:rPr>
                <w:rFonts w:cs="Arial"/>
                <w:i/>
                <w:iCs/>
                <w:szCs w:val="18"/>
              </w:rPr>
              <w:t>nolimit</w:t>
            </w:r>
            <w:r w:rsidRPr="00414DF9">
              <w:rPr>
                <w:rFonts w:cs="Arial"/>
                <w:szCs w:val="18"/>
              </w:rPr>
              <w:t>" does not imply BD limit can be exceeded.</w:t>
            </w:r>
          </w:p>
          <w:p w14:paraId="1DD2A29E" w14:textId="77777777" w:rsidR="0064616E" w:rsidRPr="00414DF9" w:rsidRDefault="0064616E" w:rsidP="00D93FAE">
            <w:pPr>
              <w:pStyle w:val="TAL"/>
              <w:rPr>
                <w:rFonts w:cs="Arial"/>
                <w:szCs w:val="18"/>
              </w:rPr>
            </w:pPr>
            <w:r w:rsidRPr="00414DF9">
              <w:rPr>
                <w:rFonts w:cs="Arial"/>
                <w:szCs w:val="18"/>
              </w:rPr>
              <w:t xml:space="preserve">The UE indicating support of this feature shall also indicate support of </w:t>
            </w:r>
            <w:r w:rsidRPr="00414DF9">
              <w:rPr>
                <w:rFonts w:cs="Arial"/>
                <w:i/>
                <w:iCs/>
                <w:szCs w:val="18"/>
              </w:rPr>
              <w:t xml:space="preserve">pdcch-Monitoring-r16 </w:t>
            </w:r>
            <w:r w:rsidRPr="00414DF9">
              <w:rPr>
                <w:rFonts w:cs="Arial"/>
                <w:szCs w:val="18"/>
              </w:rPr>
              <w:t xml:space="preserve">and </w:t>
            </w:r>
            <w:r w:rsidRPr="00414DF9">
              <w:rPr>
                <w:rFonts w:cs="Arial"/>
                <w:i/>
                <w:iCs/>
                <w:szCs w:val="18"/>
              </w:rPr>
              <w:t>mTRP-PDCCH-Repetition-r17</w:t>
            </w:r>
            <w:r w:rsidRPr="00414DF9">
              <w:rPr>
                <w:rFonts w:cs="Arial"/>
                <w:szCs w:val="18"/>
              </w:rPr>
              <w:t>.</w:t>
            </w:r>
          </w:p>
          <w:p w14:paraId="34B54A03" w14:textId="77777777" w:rsidR="0064616E" w:rsidRPr="00414DF9" w:rsidRDefault="0064616E" w:rsidP="00D93FAE">
            <w:pPr>
              <w:pStyle w:val="TAL"/>
              <w:rPr>
                <w:rFonts w:cs="Arial"/>
                <w:szCs w:val="18"/>
              </w:rPr>
            </w:pPr>
            <w:r w:rsidRPr="00414DF9">
              <w:rPr>
                <w:rFonts w:cs="Arial"/>
                <w:szCs w:val="18"/>
              </w:rPr>
              <w:t xml:space="preserve">The UE indicating support of </w:t>
            </w:r>
            <w:r w:rsidRPr="00414DF9">
              <w:rPr>
                <w:i/>
                <w:iCs/>
              </w:rPr>
              <w:t>mTRP-PDCCH-legacyMonitoring-r18</w:t>
            </w:r>
            <w:r w:rsidRPr="00414DF9">
              <w:t xml:space="preserve"> shall also indicate support of</w:t>
            </w:r>
            <w:r w:rsidRPr="00414DF9">
              <w:rPr>
                <w:rFonts w:eastAsia="Arial Unicode MS"/>
              </w:rPr>
              <w:t xml:space="preserve"> </w:t>
            </w:r>
            <w:r w:rsidRPr="00414DF9">
              <w:rPr>
                <w:rFonts w:eastAsia="Arial Unicode MS"/>
                <w:i/>
                <w:iCs/>
              </w:rPr>
              <w:t>pdcch-MonitoringSpan2-2-r18</w:t>
            </w:r>
            <w:r w:rsidRPr="00414DF9">
              <w:rPr>
                <w:rFonts w:eastAsia="Arial Unicode MS"/>
              </w:rPr>
              <w:t>.</w:t>
            </w:r>
          </w:p>
        </w:tc>
        <w:tc>
          <w:tcPr>
            <w:tcW w:w="709" w:type="dxa"/>
          </w:tcPr>
          <w:p w14:paraId="29E51AED" w14:textId="77777777" w:rsidR="0064616E" w:rsidRPr="00414DF9" w:rsidRDefault="0064616E" w:rsidP="00D93FAE">
            <w:pPr>
              <w:pStyle w:val="TAL"/>
              <w:jc w:val="center"/>
            </w:pPr>
            <w:r w:rsidRPr="00414DF9">
              <w:t>FS</w:t>
            </w:r>
          </w:p>
        </w:tc>
        <w:tc>
          <w:tcPr>
            <w:tcW w:w="567" w:type="dxa"/>
          </w:tcPr>
          <w:p w14:paraId="5546B4A9" w14:textId="77777777" w:rsidR="0064616E" w:rsidRPr="00414DF9" w:rsidRDefault="0064616E" w:rsidP="00D93FAE">
            <w:pPr>
              <w:pStyle w:val="TAL"/>
              <w:jc w:val="center"/>
              <w:rPr>
                <w:bCs/>
                <w:iCs/>
              </w:rPr>
            </w:pPr>
            <w:r w:rsidRPr="00414DF9">
              <w:t>No</w:t>
            </w:r>
          </w:p>
        </w:tc>
        <w:tc>
          <w:tcPr>
            <w:tcW w:w="709" w:type="dxa"/>
          </w:tcPr>
          <w:p w14:paraId="148DAAF0" w14:textId="77777777" w:rsidR="0064616E" w:rsidRPr="00414DF9" w:rsidRDefault="0064616E" w:rsidP="00D93FAE">
            <w:pPr>
              <w:pStyle w:val="TAL"/>
              <w:jc w:val="center"/>
              <w:rPr>
                <w:bCs/>
                <w:iCs/>
              </w:rPr>
            </w:pPr>
            <w:r w:rsidRPr="00414DF9">
              <w:rPr>
                <w:bCs/>
                <w:iCs/>
              </w:rPr>
              <w:t>N/A</w:t>
            </w:r>
          </w:p>
        </w:tc>
        <w:tc>
          <w:tcPr>
            <w:tcW w:w="728" w:type="dxa"/>
          </w:tcPr>
          <w:p w14:paraId="19E3701D" w14:textId="77777777" w:rsidR="0064616E" w:rsidRPr="00414DF9" w:rsidRDefault="0064616E" w:rsidP="00D93FAE">
            <w:pPr>
              <w:pStyle w:val="TAL"/>
              <w:jc w:val="center"/>
              <w:rPr>
                <w:bCs/>
                <w:iCs/>
              </w:rPr>
            </w:pPr>
            <w:r w:rsidRPr="00414DF9">
              <w:rPr>
                <w:bCs/>
                <w:iCs/>
              </w:rPr>
              <w:t>N/A</w:t>
            </w:r>
          </w:p>
        </w:tc>
      </w:tr>
      <w:tr w:rsidR="0064616E" w:rsidRPr="00414DF9" w14:paraId="713A38D8" w14:textId="77777777" w:rsidTr="00D93FAE">
        <w:trPr>
          <w:cantSplit/>
          <w:tblHeader/>
        </w:trPr>
        <w:tc>
          <w:tcPr>
            <w:tcW w:w="6917" w:type="dxa"/>
          </w:tcPr>
          <w:p w14:paraId="461B6752" w14:textId="77777777" w:rsidR="0064616E" w:rsidRPr="00414DF9" w:rsidRDefault="0064616E" w:rsidP="00D93FAE">
            <w:pPr>
              <w:pStyle w:val="TAL"/>
              <w:rPr>
                <w:rFonts w:cs="Arial"/>
                <w:b/>
                <w:bCs/>
                <w:i/>
                <w:iCs/>
                <w:szCs w:val="18"/>
                <w:lang w:eastAsia="en-GB"/>
              </w:rPr>
            </w:pPr>
            <w:r w:rsidRPr="00414DF9">
              <w:rPr>
                <w:rFonts w:cs="Arial"/>
                <w:b/>
                <w:bCs/>
                <w:i/>
                <w:iCs/>
                <w:szCs w:val="18"/>
                <w:lang w:eastAsia="en-GB"/>
              </w:rPr>
              <w:t>mTRP-PDCCH-multiDCI-multiTRP-r17</w:t>
            </w:r>
          </w:p>
          <w:p w14:paraId="24579440" w14:textId="77777777" w:rsidR="0064616E" w:rsidRPr="00414DF9" w:rsidRDefault="0064616E" w:rsidP="00D93FAE">
            <w:pPr>
              <w:pStyle w:val="TAL"/>
              <w:rPr>
                <w:rFonts w:eastAsia="Malgun Gothic" w:cs="Arial"/>
                <w:szCs w:val="18"/>
                <w:lang w:eastAsia="ko-KR"/>
              </w:rPr>
            </w:pPr>
            <w:r w:rsidRPr="00414DF9">
              <w:rPr>
                <w:rFonts w:cs="Arial"/>
                <w:szCs w:val="18"/>
              </w:rPr>
              <w:t>Indicates</w:t>
            </w:r>
            <w:r w:rsidRPr="00414DF9">
              <w:rPr>
                <w:rFonts w:eastAsia="Malgun Gothic" w:cs="Arial"/>
                <w:szCs w:val="18"/>
                <w:lang w:eastAsia="ko-KR"/>
              </w:rPr>
              <w:t xml:space="preserve"> the</w:t>
            </w:r>
            <w:r w:rsidRPr="00414DF9">
              <w:rPr>
                <w:rFonts w:cs="Arial"/>
                <w:szCs w:val="18"/>
              </w:rPr>
              <w:t xml:space="preserve"> s</w:t>
            </w:r>
            <w:r w:rsidRPr="00414DF9">
              <w:rPr>
                <w:rFonts w:eastAsia="Malgun Gothic" w:cs="Arial"/>
                <w:szCs w:val="18"/>
                <w:lang w:eastAsia="ko-KR"/>
              </w:rPr>
              <w:t>upport of simultaneous configuration of PDCCH repetition and multi-DCI based multi-TRP. Two linked PDCCH candidates are not expected to be associated with different CORESETPoolIndex values</w:t>
            </w:r>
          </w:p>
          <w:p w14:paraId="4EDF1E76" w14:textId="77777777" w:rsidR="0064616E" w:rsidRPr="00414DF9" w:rsidRDefault="0064616E" w:rsidP="00D93FAE">
            <w:pPr>
              <w:pStyle w:val="TAL"/>
              <w:rPr>
                <w:rFonts w:eastAsia="Malgun Gothic" w:cs="Arial"/>
                <w:szCs w:val="18"/>
                <w:lang w:eastAsia="ko-KR"/>
              </w:rPr>
            </w:pPr>
          </w:p>
          <w:p w14:paraId="60A06C15" w14:textId="77777777" w:rsidR="0064616E" w:rsidRPr="00414DF9" w:rsidRDefault="0064616E" w:rsidP="00D93FAE">
            <w:pPr>
              <w:pStyle w:val="TAL"/>
              <w:rPr>
                <w:b/>
                <w:bCs/>
                <w:i/>
                <w:iCs/>
              </w:rPr>
            </w:pPr>
            <w:r w:rsidRPr="00414DF9">
              <w:rPr>
                <w:rFonts w:cs="Arial"/>
                <w:szCs w:val="18"/>
              </w:rPr>
              <w:t xml:space="preserve">The UE indicating support of this feature shall also indicate support of </w:t>
            </w:r>
            <w:r w:rsidRPr="00414DF9">
              <w:rPr>
                <w:rFonts w:cs="Arial"/>
                <w:i/>
                <w:iCs/>
                <w:szCs w:val="18"/>
              </w:rPr>
              <w:t xml:space="preserve">multiDCI-MultiTRP-r16 </w:t>
            </w:r>
            <w:r w:rsidRPr="00414DF9">
              <w:rPr>
                <w:rFonts w:cs="Arial"/>
                <w:szCs w:val="18"/>
              </w:rPr>
              <w:t xml:space="preserve">and </w:t>
            </w:r>
            <w:r w:rsidRPr="00414DF9">
              <w:rPr>
                <w:rFonts w:cs="Arial"/>
                <w:i/>
                <w:iCs/>
                <w:szCs w:val="18"/>
              </w:rPr>
              <w:t>mTRP-PDCCH-Repetition-r17</w:t>
            </w:r>
            <w:r w:rsidRPr="00414DF9">
              <w:rPr>
                <w:rFonts w:cs="Arial"/>
                <w:szCs w:val="18"/>
              </w:rPr>
              <w:t>.</w:t>
            </w:r>
          </w:p>
        </w:tc>
        <w:tc>
          <w:tcPr>
            <w:tcW w:w="709" w:type="dxa"/>
          </w:tcPr>
          <w:p w14:paraId="055F4BF5" w14:textId="77777777" w:rsidR="0064616E" w:rsidRPr="00414DF9" w:rsidRDefault="0064616E" w:rsidP="00D93FAE">
            <w:pPr>
              <w:pStyle w:val="TAL"/>
              <w:jc w:val="center"/>
            </w:pPr>
            <w:r w:rsidRPr="00414DF9">
              <w:t>FS</w:t>
            </w:r>
          </w:p>
        </w:tc>
        <w:tc>
          <w:tcPr>
            <w:tcW w:w="567" w:type="dxa"/>
          </w:tcPr>
          <w:p w14:paraId="33F19FD1" w14:textId="77777777" w:rsidR="0064616E" w:rsidRPr="00414DF9" w:rsidRDefault="0064616E" w:rsidP="00D93FAE">
            <w:pPr>
              <w:pStyle w:val="TAL"/>
              <w:jc w:val="center"/>
              <w:rPr>
                <w:bCs/>
                <w:iCs/>
              </w:rPr>
            </w:pPr>
            <w:r w:rsidRPr="00414DF9">
              <w:t>No</w:t>
            </w:r>
          </w:p>
        </w:tc>
        <w:tc>
          <w:tcPr>
            <w:tcW w:w="709" w:type="dxa"/>
          </w:tcPr>
          <w:p w14:paraId="578CD60A" w14:textId="77777777" w:rsidR="0064616E" w:rsidRPr="00414DF9" w:rsidRDefault="0064616E" w:rsidP="00D93FAE">
            <w:pPr>
              <w:pStyle w:val="TAL"/>
              <w:jc w:val="center"/>
              <w:rPr>
                <w:bCs/>
                <w:iCs/>
              </w:rPr>
            </w:pPr>
            <w:r w:rsidRPr="00414DF9">
              <w:rPr>
                <w:bCs/>
                <w:iCs/>
              </w:rPr>
              <w:t>N/A</w:t>
            </w:r>
          </w:p>
        </w:tc>
        <w:tc>
          <w:tcPr>
            <w:tcW w:w="728" w:type="dxa"/>
          </w:tcPr>
          <w:p w14:paraId="50FC118D" w14:textId="77777777" w:rsidR="0064616E" w:rsidRPr="00414DF9" w:rsidRDefault="0064616E" w:rsidP="00D93FAE">
            <w:pPr>
              <w:pStyle w:val="TAL"/>
              <w:jc w:val="center"/>
              <w:rPr>
                <w:bCs/>
                <w:iCs/>
              </w:rPr>
            </w:pPr>
            <w:r w:rsidRPr="00414DF9">
              <w:rPr>
                <w:bCs/>
                <w:iCs/>
              </w:rPr>
              <w:t>N/A</w:t>
            </w:r>
          </w:p>
        </w:tc>
      </w:tr>
      <w:tr w:rsidR="00184EAD" w:rsidRPr="00414DF9" w14:paraId="293ABEDD" w14:textId="77777777" w:rsidTr="00D93FAE">
        <w:trPr>
          <w:cantSplit/>
          <w:tblHeader/>
          <w:ins w:id="35" w:author="Huawei, HiSilicon" w:date="2025-04-08T18:03:00Z"/>
        </w:trPr>
        <w:tc>
          <w:tcPr>
            <w:tcW w:w="6917" w:type="dxa"/>
          </w:tcPr>
          <w:p w14:paraId="353D99D3" w14:textId="77777777" w:rsidR="00184EAD" w:rsidRPr="00CF575B" w:rsidRDefault="00184EAD" w:rsidP="00184EAD">
            <w:pPr>
              <w:pStyle w:val="TAL"/>
              <w:rPr>
                <w:ins w:id="36" w:author="Huawei, HiSilicon" w:date="2025-04-08T18:04:00Z"/>
                <w:b/>
                <w:bCs/>
                <w:i/>
                <w:iCs/>
              </w:rPr>
            </w:pPr>
            <w:ins w:id="37" w:author="Huawei, HiSilicon" w:date="2025-04-08T18:04:00Z">
              <w:r w:rsidRPr="00CF575B">
                <w:rPr>
                  <w:b/>
                  <w:bCs/>
                  <w:i/>
                  <w:iCs/>
                </w:rPr>
                <w:t>offsetSRS-CB-PUSCH-Ant-Switch-fr1-r16</w:t>
              </w:r>
            </w:ins>
          </w:p>
          <w:p w14:paraId="1742F60B" w14:textId="77777777" w:rsidR="00184EAD" w:rsidRPr="00CF575B" w:rsidRDefault="00184EAD" w:rsidP="00184EAD">
            <w:pPr>
              <w:pStyle w:val="TAL"/>
              <w:rPr>
                <w:ins w:id="38" w:author="Huawei, HiSilicon" w:date="2025-04-08T18:04:00Z"/>
              </w:rPr>
            </w:pPr>
            <w:ins w:id="39" w:author="Huawei, HiSilicon" w:date="2025-04-08T18:04:00Z">
              <w:r w:rsidRPr="00CF575B">
                <w:t>Indicates whether UE requires minimum of 19 symbols offset between aperiodic SRS triggering and transmission for SRS for codebook based PUSCH and antenna switching.</w:t>
              </w:r>
            </w:ins>
          </w:p>
          <w:p w14:paraId="7EE5B4EC" w14:textId="77777777" w:rsidR="00184EAD" w:rsidRPr="00CF575B" w:rsidRDefault="00184EAD" w:rsidP="00184EAD">
            <w:pPr>
              <w:pStyle w:val="TAL"/>
              <w:rPr>
                <w:ins w:id="40" w:author="Huawei, HiSilicon" w:date="2025-04-08T18:04:00Z"/>
              </w:rPr>
            </w:pPr>
          </w:p>
          <w:p w14:paraId="04B4DB06" w14:textId="1B7BCBB2" w:rsidR="00184EAD" w:rsidRPr="00414DF9" w:rsidRDefault="00184EAD" w:rsidP="00184EAD">
            <w:pPr>
              <w:pStyle w:val="TAL"/>
              <w:rPr>
                <w:ins w:id="41" w:author="Huawei, HiSilicon" w:date="2025-04-08T18:03:00Z"/>
                <w:rFonts w:cs="Arial"/>
                <w:b/>
                <w:bCs/>
                <w:i/>
                <w:iCs/>
                <w:szCs w:val="18"/>
                <w:lang w:eastAsia="en-GB"/>
              </w:rPr>
            </w:pPr>
            <w:ins w:id="42" w:author="Huawei, HiSilicon" w:date="2025-04-08T18:04: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43" w:author="Huawei, HiSilicon" w:date="2025-04-09T09:35:00Z">
              <w:r w:rsidR="009B7DA9">
                <w:rPr>
                  <w:rFonts w:hint="eastAsia"/>
                  <w:bCs/>
                  <w:iCs/>
                </w:rPr>
                <w:t>on</w:t>
              </w:r>
            </w:ins>
            <w:ins w:id="44"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29433060" w14:textId="2B92DF99" w:rsidR="00184EAD" w:rsidRPr="00414DF9" w:rsidRDefault="00184EAD" w:rsidP="00184EAD">
            <w:pPr>
              <w:pStyle w:val="TAL"/>
              <w:jc w:val="center"/>
              <w:rPr>
                <w:ins w:id="45" w:author="Huawei, HiSilicon" w:date="2025-04-08T18:03:00Z"/>
              </w:rPr>
            </w:pPr>
            <w:ins w:id="46" w:author="Huawei, HiSilicon" w:date="2025-04-08T18:04:00Z">
              <w:r w:rsidRPr="00CF575B">
                <w:rPr>
                  <w:bCs/>
                  <w:iCs/>
                </w:rPr>
                <w:t>FS</w:t>
              </w:r>
            </w:ins>
          </w:p>
        </w:tc>
        <w:tc>
          <w:tcPr>
            <w:tcW w:w="567" w:type="dxa"/>
          </w:tcPr>
          <w:p w14:paraId="11A39963" w14:textId="3C98B212" w:rsidR="00184EAD" w:rsidRPr="00414DF9" w:rsidRDefault="00184EAD" w:rsidP="00184EAD">
            <w:pPr>
              <w:pStyle w:val="TAL"/>
              <w:jc w:val="center"/>
              <w:rPr>
                <w:ins w:id="47" w:author="Huawei, HiSilicon" w:date="2025-04-08T18:03:00Z"/>
              </w:rPr>
            </w:pPr>
            <w:ins w:id="48" w:author="Huawei, HiSilicon" w:date="2025-04-08T18:04:00Z">
              <w:r w:rsidRPr="00CF575B">
                <w:rPr>
                  <w:bCs/>
                  <w:iCs/>
                </w:rPr>
                <w:t>No</w:t>
              </w:r>
            </w:ins>
          </w:p>
        </w:tc>
        <w:tc>
          <w:tcPr>
            <w:tcW w:w="709" w:type="dxa"/>
          </w:tcPr>
          <w:p w14:paraId="4C401B85" w14:textId="48F42CF0" w:rsidR="00184EAD" w:rsidRPr="00414DF9" w:rsidRDefault="00184EAD" w:rsidP="00184EAD">
            <w:pPr>
              <w:pStyle w:val="TAL"/>
              <w:jc w:val="center"/>
              <w:rPr>
                <w:ins w:id="49" w:author="Huawei, HiSilicon" w:date="2025-04-08T18:03:00Z"/>
                <w:bCs/>
                <w:iCs/>
              </w:rPr>
            </w:pPr>
            <w:ins w:id="50" w:author="Huawei, HiSilicon" w:date="2025-04-08T18:04:00Z">
              <w:r w:rsidRPr="00CF575B">
                <w:rPr>
                  <w:bCs/>
                  <w:iCs/>
                </w:rPr>
                <w:t>N/A</w:t>
              </w:r>
            </w:ins>
          </w:p>
        </w:tc>
        <w:tc>
          <w:tcPr>
            <w:tcW w:w="728" w:type="dxa"/>
          </w:tcPr>
          <w:p w14:paraId="526C8BC4" w14:textId="5A6CC934" w:rsidR="00184EAD" w:rsidRPr="00414DF9" w:rsidRDefault="00184EAD" w:rsidP="00184EAD">
            <w:pPr>
              <w:pStyle w:val="TAL"/>
              <w:jc w:val="center"/>
              <w:rPr>
                <w:ins w:id="51" w:author="Huawei, HiSilicon" w:date="2025-04-08T18:03:00Z"/>
                <w:bCs/>
                <w:iCs/>
              </w:rPr>
            </w:pPr>
            <w:ins w:id="52" w:author="Huawei, HiSilicon" w:date="2025-04-08T18:04:00Z">
              <w:r w:rsidRPr="00CF575B">
                <w:t>FR1 only</w:t>
              </w:r>
            </w:ins>
          </w:p>
        </w:tc>
      </w:tr>
      <w:tr w:rsidR="00184EAD" w:rsidRPr="00414DF9" w14:paraId="007EEFA9" w14:textId="77777777" w:rsidTr="00D93FAE">
        <w:trPr>
          <w:cantSplit/>
          <w:tblHeader/>
          <w:ins w:id="53" w:author="Huawei, HiSilicon" w:date="2025-04-08T18:03:00Z"/>
        </w:trPr>
        <w:tc>
          <w:tcPr>
            <w:tcW w:w="6917" w:type="dxa"/>
          </w:tcPr>
          <w:p w14:paraId="1A6FBDD0" w14:textId="77777777" w:rsidR="00184EAD" w:rsidRPr="00CF575B" w:rsidRDefault="00184EAD" w:rsidP="00184EAD">
            <w:pPr>
              <w:pStyle w:val="TAL"/>
              <w:rPr>
                <w:ins w:id="54" w:author="Huawei, HiSilicon" w:date="2025-04-08T18:04:00Z"/>
                <w:b/>
                <w:bCs/>
                <w:i/>
                <w:iCs/>
              </w:rPr>
            </w:pPr>
            <w:ins w:id="55" w:author="Huawei, HiSilicon" w:date="2025-04-08T18:04:00Z">
              <w:r w:rsidRPr="00CF575B">
                <w:rPr>
                  <w:b/>
                  <w:bCs/>
                  <w:i/>
                  <w:iCs/>
                </w:rPr>
                <w:t>offsetSRS-CB-PUSCH-PDCCH-MonitorSingleOcc-fr1-r16</w:t>
              </w:r>
            </w:ins>
          </w:p>
          <w:p w14:paraId="4BD199F2" w14:textId="77777777" w:rsidR="00184EAD" w:rsidRPr="00CF575B" w:rsidRDefault="00184EAD" w:rsidP="00184EAD">
            <w:pPr>
              <w:pStyle w:val="TAL"/>
              <w:rPr>
                <w:ins w:id="56" w:author="Huawei, HiSilicon" w:date="2025-04-08T18:04:00Z"/>
              </w:rPr>
            </w:pPr>
            <w:ins w:id="57" w:author="Huawei, HiSilicon" w:date="2025-04-08T18:04:00Z">
              <w:r w:rsidRPr="00CF575B">
                <w:t>Indicates whether UE requires minimum of 19 symbols offset between aperiodic SRS triggering and transmission for SRS for codebook based PUSCH and antenna switching for the case of PDCCH monitoring on any span of up to 3 consecutive OFDM symbols of a slot.</w:t>
              </w:r>
            </w:ins>
          </w:p>
          <w:p w14:paraId="430BBA65" w14:textId="77777777" w:rsidR="00184EAD" w:rsidRPr="00CF575B" w:rsidRDefault="00184EAD" w:rsidP="00184EAD">
            <w:pPr>
              <w:pStyle w:val="TAL"/>
              <w:rPr>
                <w:ins w:id="58" w:author="Huawei, HiSilicon" w:date="2025-04-08T18:04:00Z"/>
              </w:rPr>
            </w:pPr>
          </w:p>
          <w:p w14:paraId="0A0BF54B" w14:textId="1AE8FBAF" w:rsidR="00184EAD" w:rsidRPr="00414DF9" w:rsidRDefault="00184EAD" w:rsidP="00184EAD">
            <w:pPr>
              <w:pStyle w:val="TAL"/>
              <w:rPr>
                <w:ins w:id="59" w:author="Huawei, HiSilicon" w:date="2025-04-08T18:03:00Z"/>
                <w:rFonts w:cs="Arial"/>
                <w:b/>
                <w:bCs/>
                <w:i/>
                <w:iCs/>
                <w:szCs w:val="18"/>
                <w:lang w:eastAsia="en-GB"/>
              </w:rPr>
            </w:pPr>
            <w:ins w:id="60" w:author="Huawei, HiSilicon" w:date="2025-04-08T18:04: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61" w:author="Huawei, HiSilicon" w:date="2025-04-09T09:36:00Z">
              <w:r w:rsidR="009B7DA9">
                <w:rPr>
                  <w:bCs/>
                  <w:iCs/>
                </w:rPr>
                <w:t>on</w:t>
              </w:r>
            </w:ins>
            <w:ins w:id="62"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07CDEF7A" w14:textId="30099442" w:rsidR="00184EAD" w:rsidRPr="00414DF9" w:rsidRDefault="00184EAD" w:rsidP="00184EAD">
            <w:pPr>
              <w:pStyle w:val="TAL"/>
              <w:jc w:val="center"/>
              <w:rPr>
                <w:ins w:id="63" w:author="Huawei, HiSilicon" w:date="2025-04-08T18:03:00Z"/>
              </w:rPr>
            </w:pPr>
            <w:ins w:id="64" w:author="Huawei, HiSilicon" w:date="2025-04-08T18:04:00Z">
              <w:r w:rsidRPr="00CF575B">
                <w:rPr>
                  <w:bCs/>
                  <w:iCs/>
                </w:rPr>
                <w:t>FS</w:t>
              </w:r>
            </w:ins>
          </w:p>
        </w:tc>
        <w:tc>
          <w:tcPr>
            <w:tcW w:w="567" w:type="dxa"/>
          </w:tcPr>
          <w:p w14:paraId="0268DBC3" w14:textId="7A89760C" w:rsidR="00184EAD" w:rsidRPr="00414DF9" w:rsidRDefault="00184EAD" w:rsidP="00184EAD">
            <w:pPr>
              <w:pStyle w:val="TAL"/>
              <w:jc w:val="center"/>
              <w:rPr>
                <w:ins w:id="65" w:author="Huawei, HiSilicon" w:date="2025-04-08T18:03:00Z"/>
              </w:rPr>
            </w:pPr>
            <w:ins w:id="66" w:author="Huawei, HiSilicon" w:date="2025-04-08T18:04:00Z">
              <w:r w:rsidRPr="00CF575B">
                <w:rPr>
                  <w:bCs/>
                  <w:iCs/>
                </w:rPr>
                <w:t>No</w:t>
              </w:r>
            </w:ins>
          </w:p>
        </w:tc>
        <w:tc>
          <w:tcPr>
            <w:tcW w:w="709" w:type="dxa"/>
          </w:tcPr>
          <w:p w14:paraId="0BC38369" w14:textId="0682B4E8" w:rsidR="00184EAD" w:rsidRPr="00414DF9" w:rsidRDefault="00184EAD" w:rsidP="00184EAD">
            <w:pPr>
              <w:pStyle w:val="TAL"/>
              <w:jc w:val="center"/>
              <w:rPr>
                <w:ins w:id="67" w:author="Huawei, HiSilicon" w:date="2025-04-08T18:03:00Z"/>
                <w:bCs/>
                <w:iCs/>
              </w:rPr>
            </w:pPr>
            <w:ins w:id="68" w:author="Huawei, HiSilicon" w:date="2025-04-08T18:04:00Z">
              <w:r w:rsidRPr="00CF575B">
                <w:rPr>
                  <w:bCs/>
                  <w:iCs/>
                </w:rPr>
                <w:t>N/A</w:t>
              </w:r>
            </w:ins>
          </w:p>
        </w:tc>
        <w:tc>
          <w:tcPr>
            <w:tcW w:w="728" w:type="dxa"/>
          </w:tcPr>
          <w:p w14:paraId="66951621" w14:textId="5F62D636" w:rsidR="00184EAD" w:rsidRPr="00414DF9" w:rsidRDefault="00184EAD" w:rsidP="00184EAD">
            <w:pPr>
              <w:pStyle w:val="TAL"/>
              <w:jc w:val="center"/>
              <w:rPr>
                <w:ins w:id="69" w:author="Huawei, HiSilicon" w:date="2025-04-08T18:03:00Z"/>
                <w:bCs/>
                <w:iCs/>
              </w:rPr>
            </w:pPr>
            <w:ins w:id="70" w:author="Huawei, HiSilicon" w:date="2025-04-08T18:04:00Z">
              <w:r w:rsidRPr="00CF575B">
                <w:t>FR1 only</w:t>
              </w:r>
            </w:ins>
          </w:p>
        </w:tc>
      </w:tr>
      <w:tr w:rsidR="00184EAD" w:rsidRPr="00414DF9" w14:paraId="456F87FC" w14:textId="77777777" w:rsidTr="00D93FAE">
        <w:trPr>
          <w:cantSplit/>
          <w:tblHeader/>
          <w:ins w:id="71" w:author="Huawei, HiSilicon" w:date="2025-04-08T18:03:00Z"/>
        </w:trPr>
        <w:tc>
          <w:tcPr>
            <w:tcW w:w="6917" w:type="dxa"/>
          </w:tcPr>
          <w:p w14:paraId="6DC0BCB7" w14:textId="77777777" w:rsidR="00184EAD" w:rsidRPr="00CF575B" w:rsidRDefault="00184EAD" w:rsidP="00184EAD">
            <w:pPr>
              <w:pStyle w:val="TAL"/>
              <w:rPr>
                <w:ins w:id="72" w:author="Huawei, HiSilicon" w:date="2025-04-08T18:04:00Z"/>
                <w:b/>
                <w:bCs/>
                <w:i/>
                <w:iCs/>
              </w:rPr>
            </w:pPr>
            <w:ins w:id="73" w:author="Huawei, HiSilicon" w:date="2025-04-08T18:04:00Z">
              <w:r w:rsidRPr="00CF575B">
                <w:rPr>
                  <w:b/>
                  <w:bCs/>
                  <w:i/>
                  <w:iCs/>
                </w:rPr>
                <w:t>offsetSRS-CB-PUSCH-PDCCH-MonitorAnyOccWithoutGap-fr1-r16</w:t>
              </w:r>
            </w:ins>
          </w:p>
          <w:p w14:paraId="1614B64A" w14:textId="77777777" w:rsidR="00184EAD" w:rsidRPr="00CF575B" w:rsidRDefault="00184EAD" w:rsidP="00184EAD">
            <w:pPr>
              <w:pStyle w:val="TAL"/>
              <w:rPr>
                <w:ins w:id="74" w:author="Huawei, HiSilicon" w:date="2025-04-08T18:04:00Z"/>
              </w:rPr>
            </w:pPr>
            <w:ins w:id="75" w:author="Huawei, HiSilicon" w:date="2025-04-08T18:04:00Z">
              <w:r w:rsidRPr="00CF575B">
                <w:t>Indicates whether UE requires minimum of 19 symbols offset between aperiodic SRS triggering and transmission for the case of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33A1E776" w14:textId="77777777" w:rsidR="00184EAD" w:rsidRPr="00CF575B" w:rsidRDefault="00184EAD" w:rsidP="00184EAD">
            <w:pPr>
              <w:pStyle w:val="TAL"/>
              <w:rPr>
                <w:ins w:id="76" w:author="Huawei, HiSilicon" w:date="2025-04-08T18:04:00Z"/>
              </w:rPr>
            </w:pPr>
          </w:p>
          <w:p w14:paraId="0314DFA2" w14:textId="5AC9AF66" w:rsidR="00184EAD" w:rsidRPr="00414DF9" w:rsidRDefault="00184EAD" w:rsidP="00184EAD">
            <w:pPr>
              <w:pStyle w:val="TAL"/>
              <w:rPr>
                <w:ins w:id="77" w:author="Huawei, HiSilicon" w:date="2025-04-08T18:03:00Z"/>
                <w:rFonts w:cs="Arial"/>
                <w:b/>
                <w:bCs/>
                <w:i/>
                <w:iCs/>
                <w:szCs w:val="18"/>
                <w:lang w:eastAsia="en-GB"/>
              </w:rPr>
            </w:pPr>
            <w:ins w:id="78" w:author="Huawei, HiSilicon" w:date="2025-04-08T18:04:00Z">
              <w:r w:rsidRPr="00CF575B">
                <w:t xml:space="preserve">UE indicating support of this shall indicate support of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79" w:author="Huawei, HiSilicon" w:date="2025-04-09T09:36:00Z">
              <w:r w:rsidR="009B7DA9">
                <w:rPr>
                  <w:bCs/>
                  <w:iCs/>
                </w:rPr>
                <w:t>on</w:t>
              </w:r>
            </w:ins>
            <w:ins w:id="80" w:author="Huawei, HiSilicon" w:date="2025-04-08T18:04:00Z">
              <w:r w:rsidRPr="00BD78AA">
                <w:rPr>
                  <w:bCs/>
                  <w:iCs/>
                </w:rPr>
                <w:t xml:space="preserve"> th</w:t>
              </w:r>
              <w:r>
                <w:rPr>
                  <w:bCs/>
                  <w:iCs/>
                </w:rPr>
                <w:t>e</w:t>
              </w:r>
              <w:r w:rsidRPr="00BD78AA">
                <w:rPr>
                  <w:bCs/>
                  <w:iCs/>
                </w:rPr>
                <w:t xml:space="preserve"> band</w:t>
              </w:r>
              <w:r>
                <w:rPr>
                  <w:bCs/>
                  <w:iCs/>
                </w:rPr>
                <w:t>.</w:t>
              </w:r>
            </w:ins>
          </w:p>
        </w:tc>
        <w:tc>
          <w:tcPr>
            <w:tcW w:w="709" w:type="dxa"/>
          </w:tcPr>
          <w:p w14:paraId="52D40C9D" w14:textId="65D6F26B" w:rsidR="00184EAD" w:rsidRPr="00414DF9" w:rsidRDefault="00184EAD" w:rsidP="00184EAD">
            <w:pPr>
              <w:pStyle w:val="TAL"/>
              <w:jc w:val="center"/>
              <w:rPr>
                <w:ins w:id="81" w:author="Huawei, HiSilicon" w:date="2025-04-08T18:03:00Z"/>
              </w:rPr>
            </w:pPr>
            <w:ins w:id="82" w:author="Huawei, HiSilicon" w:date="2025-04-08T18:04:00Z">
              <w:r w:rsidRPr="00CF575B">
                <w:rPr>
                  <w:bCs/>
                  <w:iCs/>
                </w:rPr>
                <w:t>FS</w:t>
              </w:r>
            </w:ins>
          </w:p>
        </w:tc>
        <w:tc>
          <w:tcPr>
            <w:tcW w:w="567" w:type="dxa"/>
          </w:tcPr>
          <w:p w14:paraId="2BF4B6CF" w14:textId="021EE2F8" w:rsidR="00184EAD" w:rsidRPr="00414DF9" w:rsidRDefault="00184EAD" w:rsidP="00184EAD">
            <w:pPr>
              <w:pStyle w:val="TAL"/>
              <w:jc w:val="center"/>
              <w:rPr>
                <w:ins w:id="83" w:author="Huawei, HiSilicon" w:date="2025-04-08T18:03:00Z"/>
              </w:rPr>
            </w:pPr>
            <w:ins w:id="84" w:author="Huawei, HiSilicon" w:date="2025-04-08T18:04:00Z">
              <w:r w:rsidRPr="00CF575B">
                <w:rPr>
                  <w:bCs/>
                  <w:iCs/>
                </w:rPr>
                <w:t>No</w:t>
              </w:r>
            </w:ins>
          </w:p>
        </w:tc>
        <w:tc>
          <w:tcPr>
            <w:tcW w:w="709" w:type="dxa"/>
          </w:tcPr>
          <w:p w14:paraId="6615F086" w14:textId="75F5ED60" w:rsidR="00184EAD" w:rsidRPr="00414DF9" w:rsidRDefault="00184EAD" w:rsidP="00184EAD">
            <w:pPr>
              <w:pStyle w:val="TAL"/>
              <w:jc w:val="center"/>
              <w:rPr>
                <w:ins w:id="85" w:author="Huawei, HiSilicon" w:date="2025-04-08T18:03:00Z"/>
                <w:bCs/>
                <w:iCs/>
              </w:rPr>
            </w:pPr>
            <w:ins w:id="86" w:author="Huawei, HiSilicon" w:date="2025-04-08T18:04:00Z">
              <w:r w:rsidRPr="00CF575B">
                <w:rPr>
                  <w:bCs/>
                  <w:iCs/>
                </w:rPr>
                <w:t>N/A</w:t>
              </w:r>
            </w:ins>
          </w:p>
        </w:tc>
        <w:tc>
          <w:tcPr>
            <w:tcW w:w="728" w:type="dxa"/>
          </w:tcPr>
          <w:p w14:paraId="72B92FE6" w14:textId="76A07F4C" w:rsidR="00184EAD" w:rsidRPr="00414DF9" w:rsidRDefault="00184EAD" w:rsidP="00184EAD">
            <w:pPr>
              <w:pStyle w:val="TAL"/>
              <w:jc w:val="center"/>
              <w:rPr>
                <w:ins w:id="87" w:author="Huawei, HiSilicon" w:date="2025-04-08T18:03:00Z"/>
                <w:bCs/>
                <w:iCs/>
              </w:rPr>
            </w:pPr>
            <w:ins w:id="88" w:author="Huawei, HiSilicon" w:date="2025-04-08T18:04:00Z">
              <w:r w:rsidRPr="00CF575B">
                <w:t>FR1 only</w:t>
              </w:r>
            </w:ins>
          </w:p>
        </w:tc>
      </w:tr>
      <w:tr w:rsidR="00184EAD" w:rsidRPr="00414DF9" w14:paraId="2E29E5B4" w14:textId="77777777" w:rsidTr="00D93FAE">
        <w:trPr>
          <w:cantSplit/>
          <w:tblHeader/>
          <w:ins w:id="89" w:author="Huawei, HiSilicon" w:date="2025-04-08T18:03:00Z"/>
        </w:trPr>
        <w:tc>
          <w:tcPr>
            <w:tcW w:w="6917" w:type="dxa"/>
          </w:tcPr>
          <w:p w14:paraId="06408E75" w14:textId="77777777" w:rsidR="00184EAD" w:rsidRPr="00CF575B" w:rsidRDefault="00184EAD" w:rsidP="00184EAD">
            <w:pPr>
              <w:pStyle w:val="TAL"/>
              <w:rPr>
                <w:ins w:id="90" w:author="Huawei, HiSilicon" w:date="2025-04-08T18:04:00Z"/>
                <w:b/>
                <w:bCs/>
                <w:i/>
                <w:iCs/>
              </w:rPr>
            </w:pPr>
            <w:ins w:id="91" w:author="Huawei, HiSilicon" w:date="2025-04-08T18:04:00Z">
              <w:r w:rsidRPr="00CF575B">
                <w:rPr>
                  <w:b/>
                  <w:bCs/>
                  <w:i/>
                  <w:iCs/>
                </w:rPr>
                <w:lastRenderedPageBreak/>
                <w:t>offsetSRS-CB-PUSCH-PDCCH-MonitorAnyOccWithGap-fr1-r16</w:t>
              </w:r>
            </w:ins>
          </w:p>
          <w:p w14:paraId="75A5DE1D" w14:textId="77777777" w:rsidR="00184EAD" w:rsidRPr="00CF575B" w:rsidRDefault="00184EAD" w:rsidP="00184EAD">
            <w:pPr>
              <w:pStyle w:val="TAL"/>
              <w:rPr>
                <w:ins w:id="92" w:author="Huawei, HiSilicon" w:date="2025-04-08T18:04:00Z"/>
              </w:rPr>
            </w:pPr>
            <w:ins w:id="93" w:author="Huawei, HiSilicon" w:date="2025-04-08T18:04:00Z">
              <w:r w:rsidRPr="00CF575B">
                <w:t>Indicates whether UE requires minimum of 19 symbols offset between aperiodic SRS triggering and transmission for SRS for codebook based PUSCH and antenna switching for the case of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ins>
          </w:p>
          <w:p w14:paraId="774706E7" w14:textId="77777777" w:rsidR="00184EAD" w:rsidRPr="00CF575B" w:rsidRDefault="00184EAD" w:rsidP="00184EAD">
            <w:pPr>
              <w:pStyle w:val="TAL"/>
              <w:rPr>
                <w:ins w:id="94" w:author="Huawei, HiSilicon" w:date="2025-04-08T18:04:00Z"/>
              </w:rPr>
            </w:pPr>
          </w:p>
          <w:p w14:paraId="59E6A136" w14:textId="0FF2BA1C" w:rsidR="00184EAD" w:rsidRPr="00414DF9" w:rsidRDefault="00184EAD" w:rsidP="00184EAD">
            <w:pPr>
              <w:pStyle w:val="TAL"/>
              <w:rPr>
                <w:ins w:id="95" w:author="Huawei, HiSilicon" w:date="2025-04-08T18:03:00Z"/>
                <w:rFonts w:cs="Arial"/>
                <w:b/>
                <w:bCs/>
                <w:i/>
                <w:iCs/>
                <w:szCs w:val="18"/>
                <w:lang w:eastAsia="en-GB"/>
              </w:rPr>
            </w:pPr>
            <w:ins w:id="96" w:author="Huawei, HiSilicon" w:date="2025-04-08T18:04:00Z">
              <w:r w:rsidRPr="00CF575B">
                <w:t xml:space="preserve">UE indicating support of this shall indicate support of </w:t>
              </w:r>
              <w:r w:rsidRPr="00CF575B">
                <w:rPr>
                  <w:i/>
                  <w:iCs/>
                </w:rPr>
                <w:t>pdcch-MonitoringAnyOccasions</w:t>
              </w:r>
              <w:r w:rsidRPr="00CF575B">
                <w:t xml:space="preserve"> with value </w:t>
              </w:r>
              <w:r w:rsidRPr="00CF575B">
                <w:rPr>
                  <w:i/>
                  <w:iCs/>
                </w:rPr>
                <w:t>withDCI-Gap</w:t>
              </w:r>
              <w:r w:rsidRPr="00CF575B">
                <w:t xml:space="preserve"> and </w:t>
              </w:r>
              <w:r w:rsidRPr="00CF575B">
                <w:rPr>
                  <w:i/>
                </w:rPr>
                <w:t>supportedSRS-Resources.</w:t>
              </w:r>
              <w:r w:rsidRPr="00EB4574">
                <w:t xml:space="preserve"> The UE is only allowed to set this field for a band with associated </w:t>
              </w:r>
              <w:r w:rsidRPr="00EB4574">
                <w:rPr>
                  <w:i/>
                  <w:iCs/>
                </w:rPr>
                <w:t>FeatureSetUplinkId</w:t>
              </w:r>
              <w:r w:rsidRPr="00EB4574">
                <w:t xml:space="preserve"> set to 0</w:t>
              </w:r>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97" w:author="Huawei, HiSilicon" w:date="2025-04-09T09:36:00Z">
              <w:r w:rsidR="009B7DA9">
                <w:rPr>
                  <w:bCs/>
                  <w:iCs/>
                </w:rPr>
                <w:t>on</w:t>
              </w:r>
            </w:ins>
            <w:ins w:id="98" w:author="Huawei, HiSilicon" w:date="2025-04-08T18:04:00Z">
              <w:r w:rsidRPr="00BD78AA">
                <w:rPr>
                  <w:bCs/>
                  <w:iCs/>
                </w:rPr>
                <w:t xml:space="preserve"> th</w:t>
              </w:r>
              <w:r>
                <w:rPr>
                  <w:bCs/>
                  <w:iCs/>
                </w:rPr>
                <w:t>e</w:t>
              </w:r>
              <w:r w:rsidRPr="00BD78AA">
                <w:rPr>
                  <w:bCs/>
                  <w:iCs/>
                </w:rPr>
                <w:t xml:space="preserve"> band</w:t>
              </w:r>
              <w:r w:rsidRPr="00EB4574">
                <w:t>.</w:t>
              </w:r>
            </w:ins>
          </w:p>
        </w:tc>
        <w:tc>
          <w:tcPr>
            <w:tcW w:w="709" w:type="dxa"/>
          </w:tcPr>
          <w:p w14:paraId="7FC3847B" w14:textId="1AA22E6E" w:rsidR="00184EAD" w:rsidRPr="00414DF9" w:rsidRDefault="00184EAD" w:rsidP="00184EAD">
            <w:pPr>
              <w:pStyle w:val="TAL"/>
              <w:jc w:val="center"/>
              <w:rPr>
                <w:ins w:id="99" w:author="Huawei, HiSilicon" w:date="2025-04-08T18:03:00Z"/>
              </w:rPr>
            </w:pPr>
            <w:ins w:id="100" w:author="Huawei, HiSilicon" w:date="2025-04-08T18:04:00Z">
              <w:r w:rsidRPr="00CF575B">
                <w:rPr>
                  <w:bCs/>
                  <w:iCs/>
                </w:rPr>
                <w:t>FS</w:t>
              </w:r>
            </w:ins>
          </w:p>
        </w:tc>
        <w:tc>
          <w:tcPr>
            <w:tcW w:w="567" w:type="dxa"/>
          </w:tcPr>
          <w:p w14:paraId="0ABE6A28" w14:textId="5ADBE356" w:rsidR="00184EAD" w:rsidRPr="00414DF9" w:rsidRDefault="00184EAD" w:rsidP="00184EAD">
            <w:pPr>
              <w:pStyle w:val="TAL"/>
              <w:jc w:val="center"/>
              <w:rPr>
                <w:ins w:id="101" w:author="Huawei, HiSilicon" w:date="2025-04-08T18:03:00Z"/>
              </w:rPr>
            </w:pPr>
            <w:ins w:id="102" w:author="Huawei, HiSilicon" w:date="2025-04-08T18:04:00Z">
              <w:r w:rsidRPr="00CF575B">
                <w:rPr>
                  <w:bCs/>
                  <w:iCs/>
                </w:rPr>
                <w:t>No</w:t>
              </w:r>
            </w:ins>
          </w:p>
        </w:tc>
        <w:tc>
          <w:tcPr>
            <w:tcW w:w="709" w:type="dxa"/>
          </w:tcPr>
          <w:p w14:paraId="45FB4398" w14:textId="40AD4EFB" w:rsidR="00184EAD" w:rsidRPr="00414DF9" w:rsidRDefault="00184EAD" w:rsidP="00184EAD">
            <w:pPr>
              <w:pStyle w:val="TAL"/>
              <w:jc w:val="center"/>
              <w:rPr>
                <w:ins w:id="103" w:author="Huawei, HiSilicon" w:date="2025-04-08T18:03:00Z"/>
                <w:bCs/>
                <w:iCs/>
              </w:rPr>
            </w:pPr>
            <w:ins w:id="104" w:author="Huawei, HiSilicon" w:date="2025-04-08T18:04:00Z">
              <w:r w:rsidRPr="00CF575B">
                <w:rPr>
                  <w:bCs/>
                  <w:iCs/>
                </w:rPr>
                <w:t>N/A</w:t>
              </w:r>
            </w:ins>
          </w:p>
        </w:tc>
        <w:tc>
          <w:tcPr>
            <w:tcW w:w="728" w:type="dxa"/>
          </w:tcPr>
          <w:p w14:paraId="535CE77F" w14:textId="53BBCCDF" w:rsidR="00184EAD" w:rsidRPr="00414DF9" w:rsidRDefault="00184EAD" w:rsidP="00184EAD">
            <w:pPr>
              <w:pStyle w:val="TAL"/>
              <w:jc w:val="center"/>
              <w:rPr>
                <w:ins w:id="105" w:author="Huawei, HiSilicon" w:date="2025-04-08T18:03:00Z"/>
                <w:bCs/>
                <w:iCs/>
              </w:rPr>
            </w:pPr>
            <w:ins w:id="106" w:author="Huawei, HiSilicon" w:date="2025-04-08T18:04:00Z">
              <w:r w:rsidRPr="00CF575B">
                <w:t>FR1 only</w:t>
              </w:r>
            </w:ins>
          </w:p>
        </w:tc>
      </w:tr>
      <w:tr w:rsidR="00184EAD" w:rsidRPr="00414DF9" w14:paraId="018835D1" w14:textId="77777777" w:rsidTr="00D93FAE">
        <w:trPr>
          <w:cantSplit/>
          <w:tblHeader/>
          <w:ins w:id="107" w:author="Huawei, HiSilicon" w:date="2025-04-08T18:03:00Z"/>
        </w:trPr>
        <w:tc>
          <w:tcPr>
            <w:tcW w:w="6917" w:type="dxa"/>
          </w:tcPr>
          <w:p w14:paraId="66AF711C" w14:textId="77777777" w:rsidR="00184EAD" w:rsidRPr="00CF575B" w:rsidRDefault="00184EAD" w:rsidP="00184EAD">
            <w:pPr>
              <w:pStyle w:val="TAL"/>
              <w:rPr>
                <w:ins w:id="108" w:author="Huawei, HiSilicon" w:date="2025-04-08T18:04:00Z"/>
                <w:b/>
                <w:bCs/>
                <w:i/>
                <w:iCs/>
              </w:rPr>
            </w:pPr>
            <w:ins w:id="109" w:author="Huawei, HiSilicon" w:date="2025-04-08T18:04:00Z">
              <w:r w:rsidRPr="00CF575B">
                <w:rPr>
                  <w:b/>
                  <w:bCs/>
                  <w:i/>
                  <w:iCs/>
                </w:rPr>
                <w:t>offsetSRS-CB-PUSCH-PDCCH-MonitorAnyOccWithSpanGap-fr1-r16</w:t>
              </w:r>
            </w:ins>
          </w:p>
          <w:p w14:paraId="739320CD" w14:textId="77777777" w:rsidR="00184EAD" w:rsidRPr="00CF575B" w:rsidRDefault="00184EAD" w:rsidP="00184EAD">
            <w:pPr>
              <w:pStyle w:val="TAL"/>
              <w:rPr>
                <w:ins w:id="110" w:author="Huawei, HiSilicon" w:date="2025-04-08T18:04:00Z"/>
              </w:rPr>
            </w:pPr>
            <w:ins w:id="111" w:author="Huawei, HiSilicon" w:date="2025-04-08T18:04:00Z">
              <w:r w:rsidRPr="00CF575B">
                <w:t>Indicates whether UE requires minimum of 19 symbols offset between aperiodic SRS triggering and transmission for the case of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ins>
          </w:p>
          <w:p w14:paraId="6E5E4C4F" w14:textId="77777777" w:rsidR="00184EAD" w:rsidRPr="00CF575B" w:rsidRDefault="00184EAD" w:rsidP="00184EAD">
            <w:pPr>
              <w:pStyle w:val="TAL"/>
              <w:rPr>
                <w:ins w:id="112" w:author="Huawei, HiSilicon" w:date="2025-04-08T18:04:00Z"/>
              </w:rPr>
            </w:pPr>
          </w:p>
          <w:p w14:paraId="0A2F3F61" w14:textId="6B6CD671" w:rsidR="00184EAD" w:rsidRPr="00414DF9" w:rsidRDefault="00184EAD" w:rsidP="00184EAD">
            <w:pPr>
              <w:pStyle w:val="TAL"/>
              <w:rPr>
                <w:ins w:id="113" w:author="Huawei, HiSilicon" w:date="2025-04-08T18:03:00Z"/>
                <w:rFonts w:cs="Arial"/>
                <w:b/>
                <w:bCs/>
                <w:i/>
                <w:iCs/>
                <w:szCs w:val="18"/>
                <w:lang w:eastAsia="en-GB"/>
              </w:rPr>
            </w:pPr>
            <w:ins w:id="114" w:author="Huawei, HiSilicon" w:date="2025-04-08T18:04:00Z">
              <w:r w:rsidRPr="00CF575B">
                <w:t xml:space="preserve">UE indicating support of this shall indicate support of </w:t>
              </w:r>
              <w:r w:rsidRPr="00CF575B">
                <w:rPr>
                  <w:i/>
                </w:rPr>
                <w:t>supportedSRS-Resources</w:t>
              </w:r>
              <w:r w:rsidRPr="00CF575B">
                <w:rPr>
                  <w:iCs/>
                </w:rPr>
                <w:t>.</w:t>
              </w:r>
              <w:r w:rsidRPr="00EB4574">
                <w:t xml:space="preserve"> The UE is only allowed to set this field for a band with associated </w:t>
              </w:r>
              <w:r w:rsidRPr="00EB4574">
                <w:rPr>
                  <w:i/>
                  <w:iCs/>
                </w:rPr>
                <w:t>FeatureSetUplinkId</w:t>
              </w:r>
              <w:r w:rsidRPr="00EB4574">
                <w:t xml:space="preserve"> set to 0</w:t>
              </w:r>
              <w:r>
                <w:t xml:space="preserve"> </w:t>
              </w:r>
              <w:r>
                <w:rPr>
                  <w:rFonts w:hint="eastAsia"/>
                </w:rPr>
                <w:t>a</w:t>
              </w:r>
              <w:r>
                <w:t xml:space="preserve">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115" w:author="Huawei, HiSilicon" w:date="2025-04-09T09:36:00Z">
              <w:r w:rsidR="009B7DA9">
                <w:rPr>
                  <w:bCs/>
                  <w:iCs/>
                </w:rPr>
                <w:t>on</w:t>
              </w:r>
            </w:ins>
            <w:ins w:id="116" w:author="Huawei, HiSilicon" w:date="2025-04-08T18:04:00Z">
              <w:r w:rsidRPr="00BD78AA">
                <w:rPr>
                  <w:bCs/>
                  <w:iCs/>
                </w:rPr>
                <w:t xml:space="preserve"> th</w:t>
              </w:r>
              <w:r>
                <w:rPr>
                  <w:bCs/>
                  <w:iCs/>
                </w:rPr>
                <w:t>e</w:t>
              </w:r>
              <w:r w:rsidRPr="00BD78AA">
                <w:rPr>
                  <w:bCs/>
                  <w:iCs/>
                </w:rPr>
                <w:t xml:space="preserve"> band</w:t>
              </w:r>
              <w:r w:rsidRPr="00EB4574">
                <w:t>.</w:t>
              </w:r>
            </w:ins>
          </w:p>
        </w:tc>
        <w:tc>
          <w:tcPr>
            <w:tcW w:w="709" w:type="dxa"/>
          </w:tcPr>
          <w:p w14:paraId="519F234F" w14:textId="1C166591" w:rsidR="00184EAD" w:rsidRPr="00414DF9" w:rsidRDefault="00184EAD" w:rsidP="00184EAD">
            <w:pPr>
              <w:pStyle w:val="TAL"/>
              <w:jc w:val="center"/>
              <w:rPr>
                <w:ins w:id="117" w:author="Huawei, HiSilicon" w:date="2025-04-08T18:03:00Z"/>
              </w:rPr>
            </w:pPr>
            <w:ins w:id="118" w:author="Huawei, HiSilicon" w:date="2025-04-08T18:04:00Z">
              <w:r w:rsidRPr="00CF575B">
                <w:rPr>
                  <w:bCs/>
                  <w:iCs/>
                </w:rPr>
                <w:t>FS</w:t>
              </w:r>
            </w:ins>
          </w:p>
        </w:tc>
        <w:tc>
          <w:tcPr>
            <w:tcW w:w="567" w:type="dxa"/>
          </w:tcPr>
          <w:p w14:paraId="611A7AF1" w14:textId="2243212D" w:rsidR="00184EAD" w:rsidRPr="00414DF9" w:rsidRDefault="00184EAD" w:rsidP="00184EAD">
            <w:pPr>
              <w:pStyle w:val="TAL"/>
              <w:jc w:val="center"/>
              <w:rPr>
                <w:ins w:id="119" w:author="Huawei, HiSilicon" w:date="2025-04-08T18:03:00Z"/>
              </w:rPr>
            </w:pPr>
            <w:ins w:id="120" w:author="Huawei, HiSilicon" w:date="2025-04-08T18:04:00Z">
              <w:r w:rsidRPr="00CF575B">
                <w:rPr>
                  <w:bCs/>
                  <w:iCs/>
                </w:rPr>
                <w:t>No</w:t>
              </w:r>
            </w:ins>
          </w:p>
        </w:tc>
        <w:tc>
          <w:tcPr>
            <w:tcW w:w="709" w:type="dxa"/>
          </w:tcPr>
          <w:p w14:paraId="4FEB694F" w14:textId="045C895A" w:rsidR="00184EAD" w:rsidRPr="00414DF9" w:rsidRDefault="00184EAD" w:rsidP="00184EAD">
            <w:pPr>
              <w:pStyle w:val="TAL"/>
              <w:jc w:val="center"/>
              <w:rPr>
                <w:ins w:id="121" w:author="Huawei, HiSilicon" w:date="2025-04-08T18:03:00Z"/>
                <w:bCs/>
                <w:iCs/>
              </w:rPr>
            </w:pPr>
            <w:ins w:id="122" w:author="Huawei, HiSilicon" w:date="2025-04-08T18:04:00Z">
              <w:r w:rsidRPr="00CF575B">
                <w:rPr>
                  <w:bCs/>
                  <w:iCs/>
                </w:rPr>
                <w:t>N/A</w:t>
              </w:r>
            </w:ins>
          </w:p>
        </w:tc>
        <w:tc>
          <w:tcPr>
            <w:tcW w:w="728" w:type="dxa"/>
          </w:tcPr>
          <w:p w14:paraId="1533DBE9" w14:textId="6D0DF88A" w:rsidR="00184EAD" w:rsidRPr="00414DF9" w:rsidRDefault="00184EAD" w:rsidP="00184EAD">
            <w:pPr>
              <w:pStyle w:val="TAL"/>
              <w:jc w:val="center"/>
              <w:rPr>
                <w:ins w:id="123" w:author="Huawei, HiSilicon" w:date="2025-04-08T18:03:00Z"/>
                <w:bCs/>
                <w:iCs/>
              </w:rPr>
            </w:pPr>
            <w:ins w:id="124" w:author="Huawei, HiSilicon" w:date="2025-04-08T18:04:00Z">
              <w:r w:rsidRPr="00CF575B">
                <w:t>FR1 only</w:t>
              </w:r>
            </w:ins>
          </w:p>
        </w:tc>
      </w:tr>
      <w:tr w:rsidR="0064616E" w:rsidRPr="00414DF9" w14:paraId="6C963B4E" w14:textId="77777777" w:rsidTr="00D93FAE">
        <w:trPr>
          <w:cantSplit/>
          <w:tblHeader/>
        </w:trPr>
        <w:tc>
          <w:tcPr>
            <w:tcW w:w="6917" w:type="dxa"/>
          </w:tcPr>
          <w:p w14:paraId="61A3A283" w14:textId="77777777" w:rsidR="0064616E" w:rsidRPr="00414DF9" w:rsidRDefault="0064616E" w:rsidP="00D93FAE">
            <w:pPr>
              <w:pStyle w:val="TAL"/>
              <w:rPr>
                <w:b/>
                <w:i/>
              </w:rPr>
            </w:pPr>
            <w:r w:rsidRPr="00414DF9">
              <w:rPr>
                <w:b/>
                <w:i/>
              </w:rPr>
              <w:t>oneFL-DMRS-ThreeAdditionalDMRS-DL</w:t>
            </w:r>
          </w:p>
          <w:p w14:paraId="5D9E7918" w14:textId="77777777" w:rsidR="0064616E" w:rsidRPr="00414DF9" w:rsidRDefault="0064616E" w:rsidP="00D93FAE">
            <w:pPr>
              <w:pStyle w:val="TAL"/>
              <w:rPr>
                <w:bCs/>
                <w:iCs/>
              </w:rPr>
            </w:pPr>
            <w:r w:rsidRPr="00414DF9">
              <w:t>Defines whether the UE supports DM-RS pattern for DL transmission with 1 symbol front-loaded DM-RS with three additional DM-RS symbols.</w:t>
            </w:r>
          </w:p>
        </w:tc>
        <w:tc>
          <w:tcPr>
            <w:tcW w:w="709" w:type="dxa"/>
          </w:tcPr>
          <w:p w14:paraId="23987113" w14:textId="77777777" w:rsidR="0064616E" w:rsidRPr="00414DF9" w:rsidRDefault="0064616E" w:rsidP="00D93FAE">
            <w:pPr>
              <w:pStyle w:val="TAL"/>
              <w:jc w:val="center"/>
              <w:rPr>
                <w:bCs/>
                <w:iCs/>
              </w:rPr>
            </w:pPr>
            <w:r w:rsidRPr="00414DF9">
              <w:t>FS</w:t>
            </w:r>
          </w:p>
        </w:tc>
        <w:tc>
          <w:tcPr>
            <w:tcW w:w="567" w:type="dxa"/>
          </w:tcPr>
          <w:p w14:paraId="2A36BA33" w14:textId="77777777" w:rsidR="0064616E" w:rsidRPr="00414DF9" w:rsidRDefault="0064616E" w:rsidP="00D93FAE">
            <w:pPr>
              <w:pStyle w:val="TAL"/>
              <w:jc w:val="center"/>
              <w:rPr>
                <w:bCs/>
                <w:iCs/>
              </w:rPr>
            </w:pPr>
            <w:r w:rsidRPr="00414DF9">
              <w:t>No</w:t>
            </w:r>
          </w:p>
        </w:tc>
        <w:tc>
          <w:tcPr>
            <w:tcW w:w="709" w:type="dxa"/>
          </w:tcPr>
          <w:p w14:paraId="1091F745" w14:textId="77777777" w:rsidR="0064616E" w:rsidRPr="00414DF9" w:rsidRDefault="0064616E" w:rsidP="00D93FAE">
            <w:pPr>
              <w:pStyle w:val="TAL"/>
              <w:jc w:val="center"/>
              <w:rPr>
                <w:bCs/>
                <w:iCs/>
              </w:rPr>
            </w:pPr>
            <w:r w:rsidRPr="00414DF9">
              <w:rPr>
                <w:bCs/>
                <w:iCs/>
              </w:rPr>
              <w:t>N/A</w:t>
            </w:r>
          </w:p>
        </w:tc>
        <w:tc>
          <w:tcPr>
            <w:tcW w:w="728" w:type="dxa"/>
          </w:tcPr>
          <w:p w14:paraId="4AC7C325" w14:textId="77777777" w:rsidR="0064616E" w:rsidRPr="00414DF9" w:rsidRDefault="0064616E" w:rsidP="00D93FAE">
            <w:pPr>
              <w:pStyle w:val="TAL"/>
              <w:jc w:val="center"/>
            </w:pPr>
            <w:r w:rsidRPr="00414DF9">
              <w:rPr>
                <w:bCs/>
                <w:iCs/>
              </w:rPr>
              <w:t>N/A</w:t>
            </w:r>
          </w:p>
        </w:tc>
      </w:tr>
      <w:tr w:rsidR="0064616E" w:rsidRPr="00414DF9" w14:paraId="4377D238" w14:textId="77777777" w:rsidTr="00D93FAE">
        <w:trPr>
          <w:cantSplit/>
          <w:tblHeader/>
        </w:trPr>
        <w:tc>
          <w:tcPr>
            <w:tcW w:w="6917" w:type="dxa"/>
          </w:tcPr>
          <w:p w14:paraId="5A6E0982" w14:textId="77777777" w:rsidR="0064616E" w:rsidRPr="00414DF9" w:rsidRDefault="0064616E" w:rsidP="00D93FAE">
            <w:pPr>
              <w:pStyle w:val="TAL"/>
              <w:rPr>
                <w:b/>
                <w:i/>
              </w:rPr>
            </w:pPr>
            <w:r w:rsidRPr="00414DF9">
              <w:rPr>
                <w:b/>
                <w:i/>
              </w:rPr>
              <w:t>oneFL-DMRS-TwoAdditionalDMRS-DL</w:t>
            </w:r>
          </w:p>
          <w:p w14:paraId="4A6FA8E7" w14:textId="77777777" w:rsidR="0064616E" w:rsidRPr="00414DF9" w:rsidRDefault="0064616E" w:rsidP="00D93FAE">
            <w:pPr>
              <w:pStyle w:val="TAL"/>
              <w:rPr>
                <w:bCs/>
                <w:iCs/>
              </w:rPr>
            </w:pPr>
            <w:r w:rsidRPr="00414DF9">
              <w:t>Defines support of DM-RS pattern for DL transmission with 1 symbol front-loaded DM-RS with 2 additional DM-RS symbols and more than 1 antenna ports.</w:t>
            </w:r>
          </w:p>
        </w:tc>
        <w:tc>
          <w:tcPr>
            <w:tcW w:w="709" w:type="dxa"/>
          </w:tcPr>
          <w:p w14:paraId="38AF763E" w14:textId="77777777" w:rsidR="0064616E" w:rsidRPr="00414DF9" w:rsidRDefault="0064616E" w:rsidP="00D93FAE">
            <w:pPr>
              <w:pStyle w:val="TAL"/>
              <w:jc w:val="center"/>
              <w:rPr>
                <w:bCs/>
                <w:iCs/>
              </w:rPr>
            </w:pPr>
            <w:r w:rsidRPr="00414DF9">
              <w:t>FS</w:t>
            </w:r>
          </w:p>
        </w:tc>
        <w:tc>
          <w:tcPr>
            <w:tcW w:w="567" w:type="dxa"/>
          </w:tcPr>
          <w:p w14:paraId="3E57F793" w14:textId="77777777" w:rsidR="0064616E" w:rsidRPr="00414DF9" w:rsidRDefault="0064616E" w:rsidP="00D93FAE">
            <w:pPr>
              <w:pStyle w:val="TAL"/>
              <w:jc w:val="center"/>
              <w:rPr>
                <w:bCs/>
                <w:iCs/>
              </w:rPr>
            </w:pPr>
            <w:r w:rsidRPr="00414DF9">
              <w:t>Yes</w:t>
            </w:r>
          </w:p>
        </w:tc>
        <w:tc>
          <w:tcPr>
            <w:tcW w:w="709" w:type="dxa"/>
          </w:tcPr>
          <w:p w14:paraId="4FC18E14" w14:textId="77777777" w:rsidR="0064616E" w:rsidRPr="00414DF9" w:rsidRDefault="0064616E" w:rsidP="00D93FAE">
            <w:pPr>
              <w:pStyle w:val="TAL"/>
              <w:jc w:val="center"/>
              <w:rPr>
                <w:bCs/>
                <w:iCs/>
              </w:rPr>
            </w:pPr>
            <w:r w:rsidRPr="00414DF9">
              <w:rPr>
                <w:bCs/>
                <w:iCs/>
              </w:rPr>
              <w:t>N/A</w:t>
            </w:r>
          </w:p>
        </w:tc>
        <w:tc>
          <w:tcPr>
            <w:tcW w:w="728" w:type="dxa"/>
          </w:tcPr>
          <w:p w14:paraId="4F7480A3" w14:textId="77777777" w:rsidR="0064616E" w:rsidRPr="00414DF9" w:rsidRDefault="0064616E" w:rsidP="00D93FAE">
            <w:pPr>
              <w:pStyle w:val="TAL"/>
              <w:jc w:val="center"/>
            </w:pPr>
            <w:r w:rsidRPr="00414DF9">
              <w:rPr>
                <w:bCs/>
                <w:iCs/>
              </w:rPr>
              <w:t>N/A</w:t>
            </w:r>
          </w:p>
        </w:tc>
      </w:tr>
      <w:tr w:rsidR="0064616E" w:rsidRPr="00414DF9" w14:paraId="4E5358F7" w14:textId="77777777" w:rsidTr="00D93FAE">
        <w:trPr>
          <w:cantSplit/>
          <w:tblHeader/>
        </w:trPr>
        <w:tc>
          <w:tcPr>
            <w:tcW w:w="6917" w:type="dxa"/>
          </w:tcPr>
          <w:p w14:paraId="66C8827C" w14:textId="77777777" w:rsidR="0064616E" w:rsidRPr="00414DF9" w:rsidRDefault="0064616E" w:rsidP="00D93FAE">
            <w:pPr>
              <w:pStyle w:val="TAL"/>
              <w:rPr>
                <w:b/>
                <w:i/>
              </w:rPr>
            </w:pPr>
            <w:r w:rsidRPr="00414DF9">
              <w:rPr>
                <w:b/>
                <w:i/>
              </w:rPr>
              <w:t>pdcch-Monitoring-r16</w:t>
            </w:r>
          </w:p>
          <w:p w14:paraId="3542CE93" w14:textId="77777777" w:rsidR="0064616E" w:rsidRPr="00414DF9" w:rsidRDefault="0064616E" w:rsidP="00D93FAE">
            <w:pPr>
              <w:pStyle w:val="TAL"/>
              <w:rPr>
                <w:b/>
                <w:i/>
              </w:rPr>
            </w:pPr>
            <w:r w:rsidRPr="00414DF9">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The different value can be reported for PDSCH processing type 1 and PDSCH processing type 2, respectively. For each sub-carrier spacing, the leading / leftmost bit (bit 0) corresponds to the supported value set (X,Y) of (7,3). The next bit (bit 1) corresponds to the supported value set (X,Y) of (4,3). The rightmost bit (bit 2) corresponds to the supported value set (X,Y) of (2,2).</w:t>
            </w:r>
          </w:p>
        </w:tc>
        <w:tc>
          <w:tcPr>
            <w:tcW w:w="709" w:type="dxa"/>
          </w:tcPr>
          <w:p w14:paraId="5EFBBD16" w14:textId="77777777" w:rsidR="0064616E" w:rsidRPr="00414DF9" w:rsidRDefault="0064616E" w:rsidP="00D93FAE">
            <w:pPr>
              <w:pStyle w:val="TAL"/>
              <w:jc w:val="center"/>
            </w:pPr>
            <w:r w:rsidRPr="00414DF9">
              <w:t>FS</w:t>
            </w:r>
          </w:p>
        </w:tc>
        <w:tc>
          <w:tcPr>
            <w:tcW w:w="567" w:type="dxa"/>
          </w:tcPr>
          <w:p w14:paraId="7A91CD1B" w14:textId="77777777" w:rsidR="0064616E" w:rsidRPr="00414DF9" w:rsidRDefault="0064616E" w:rsidP="00D93FAE">
            <w:pPr>
              <w:pStyle w:val="TAL"/>
              <w:jc w:val="center"/>
            </w:pPr>
            <w:r w:rsidRPr="00414DF9">
              <w:t>No</w:t>
            </w:r>
          </w:p>
        </w:tc>
        <w:tc>
          <w:tcPr>
            <w:tcW w:w="709" w:type="dxa"/>
          </w:tcPr>
          <w:p w14:paraId="46767606" w14:textId="77777777" w:rsidR="0064616E" w:rsidRPr="00414DF9" w:rsidRDefault="0064616E" w:rsidP="00D93FAE">
            <w:pPr>
              <w:pStyle w:val="TAL"/>
              <w:jc w:val="center"/>
              <w:rPr>
                <w:bCs/>
                <w:iCs/>
              </w:rPr>
            </w:pPr>
            <w:r w:rsidRPr="00414DF9">
              <w:rPr>
                <w:bCs/>
                <w:iCs/>
              </w:rPr>
              <w:t>N/A</w:t>
            </w:r>
          </w:p>
        </w:tc>
        <w:tc>
          <w:tcPr>
            <w:tcW w:w="728" w:type="dxa"/>
          </w:tcPr>
          <w:p w14:paraId="499AAFB4" w14:textId="77777777" w:rsidR="0064616E" w:rsidRPr="00414DF9" w:rsidRDefault="0064616E" w:rsidP="00D93FAE">
            <w:pPr>
              <w:pStyle w:val="TAL"/>
              <w:jc w:val="center"/>
              <w:rPr>
                <w:bCs/>
                <w:iCs/>
              </w:rPr>
            </w:pPr>
            <w:r w:rsidRPr="00414DF9">
              <w:rPr>
                <w:bCs/>
                <w:iCs/>
              </w:rPr>
              <w:t>N/A</w:t>
            </w:r>
          </w:p>
        </w:tc>
      </w:tr>
      <w:tr w:rsidR="0064616E" w:rsidRPr="00414DF9" w14:paraId="2E0015BA" w14:textId="77777777" w:rsidTr="00D93FAE">
        <w:trPr>
          <w:cantSplit/>
          <w:tblHeader/>
        </w:trPr>
        <w:tc>
          <w:tcPr>
            <w:tcW w:w="6917" w:type="dxa"/>
          </w:tcPr>
          <w:p w14:paraId="6E88EDFE" w14:textId="77777777" w:rsidR="0064616E" w:rsidRPr="00414DF9" w:rsidRDefault="0064616E" w:rsidP="00D93FAE">
            <w:pPr>
              <w:pStyle w:val="TAL"/>
              <w:rPr>
                <w:b/>
                <w:i/>
              </w:rPr>
            </w:pPr>
            <w:r w:rsidRPr="00414DF9">
              <w:rPr>
                <w:b/>
                <w:i/>
              </w:rPr>
              <w:t>pdcch-MonitoringAnyOccasions</w:t>
            </w:r>
          </w:p>
          <w:p w14:paraId="161F298E" w14:textId="77777777" w:rsidR="0064616E" w:rsidRPr="00414DF9" w:rsidRDefault="0064616E" w:rsidP="00D93FAE">
            <w:pPr>
              <w:pStyle w:val="TAL"/>
            </w:pPr>
            <w:r w:rsidRPr="00414DF9">
              <w:t>Defines the supported PDCCH search space monitoring occasions. withoutDCI-gap indicates whether the UE supports PDCCH search space monitoring occasions in any symbol of the slot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 withDCI-gap indicates whether the UE supports PDCCH search space monitoring occasions in any symbol of the slot with minimum time separation of two OFDM symbols for 15 kHz, four OFDM symbols for 30 kHz, seven OFDM symbols for 60 kHz with NCP, and 14OFDM symbols for 120kHz between two consecutive transmissions of PDCCH scrambled with C-RNTI, MCS-C-RNTI, or CS-RNTI for Type 1-PDCCH common search space configured by dedicated RRC signalling, for a Type 3-PDCCH common search space, or for a UE-specific search space, with the capability of supporting at least 44, 36, 22, and 20 blind decodes in a slot for 15 kHz, 30 kHz, 60kHz, and 120 kHz subcarrier spacing values respectively.</w:t>
            </w:r>
          </w:p>
        </w:tc>
        <w:tc>
          <w:tcPr>
            <w:tcW w:w="709" w:type="dxa"/>
          </w:tcPr>
          <w:p w14:paraId="4489DEDD" w14:textId="77777777" w:rsidR="0064616E" w:rsidRPr="00414DF9" w:rsidRDefault="0064616E" w:rsidP="00D93FAE">
            <w:pPr>
              <w:pStyle w:val="TAL"/>
              <w:jc w:val="center"/>
            </w:pPr>
            <w:r w:rsidRPr="00414DF9">
              <w:rPr>
                <w:lang w:eastAsia="ko-KR"/>
              </w:rPr>
              <w:t>FS</w:t>
            </w:r>
          </w:p>
        </w:tc>
        <w:tc>
          <w:tcPr>
            <w:tcW w:w="567" w:type="dxa"/>
          </w:tcPr>
          <w:p w14:paraId="7837998D" w14:textId="77777777" w:rsidR="0064616E" w:rsidRPr="00414DF9" w:rsidRDefault="0064616E" w:rsidP="00D93FAE">
            <w:pPr>
              <w:pStyle w:val="TAL"/>
              <w:jc w:val="center"/>
            </w:pPr>
            <w:r w:rsidRPr="00414DF9">
              <w:t>No</w:t>
            </w:r>
          </w:p>
        </w:tc>
        <w:tc>
          <w:tcPr>
            <w:tcW w:w="709" w:type="dxa"/>
          </w:tcPr>
          <w:p w14:paraId="080AAB31" w14:textId="77777777" w:rsidR="0064616E" w:rsidRPr="00414DF9" w:rsidRDefault="0064616E" w:rsidP="00D93FAE">
            <w:pPr>
              <w:pStyle w:val="TAL"/>
              <w:jc w:val="center"/>
            </w:pPr>
            <w:r w:rsidRPr="00414DF9">
              <w:rPr>
                <w:bCs/>
                <w:iCs/>
              </w:rPr>
              <w:t>N/A</w:t>
            </w:r>
          </w:p>
        </w:tc>
        <w:tc>
          <w:tcPr>
            <w:tcW w:w="728" w:type="dxa"/>
          </w:tcPr>
          <w:p w14:paraId="1C5618BF" w14:textId="77777777" w:rsidR="0064616E" w:rsidRPr="00414DF9" w:rsidRDefault="0064616E" w:rsidP="00D93FAE">
            <w:pPr>
              <w:pStyle w:val="TAL"/>
              <w:jc w:val="center"/>
            </w:pPr>
            <w:r w:rsidRPr="00414DF9">
              <w:rPr>
                <w:bCs/>
                <w:iCs/>
              </w:rPr>
              <w:t>N/A</w:t>
            </w:r>
          </w:p>
        </w:tc>
      </w:tr>
      <w:tr w:rsidR="0064616E" w:rsidRPr="00414DF9" w14:paraId="7AAF1654" w14:textId="77777777" w:rsidTr="00D93FAE">
        <w:trPr>
          <w:cantSplit/>
          <w:tblHeader/>
        </w:trPr>
        <w:tc>
          <w:tcPr>
            <w:tcW w:w="6917" w:type="dxa"/>
          </w:tcPr>
          <w:p w14:paraId="544E5F34" w14:textId="77777777" w:rsidR="0064616E" w:rsidRPr="00414DF9" w:rsidRDefault="0064616E" w:rsidP="00D93FAE">
            <w:pPr>
              <w:pStyle w:val="TAL"/>
              <w:rPr>
                <w:b/>
                <w:i/>
              </w:rPr>
            </w:pPr>
            <w:r w:rsidRPr="00414DF9">
              <w:rPr>
                <w:b/>
                <w:i/>
              </w:rPr>
              <w:lastRenderedPageBreak/>
              <w:t>pdcch-MonitoringAnyOccasionsWithSpanGap</w:t>
            </w:r>
          </w:p>
          <w:p w14:paraId="5DA7378A" w14:textId="77777777" w:rsidR="0064616E" w:rsidRPr="00414DF9" w:rsidRDefault="0064616E" w:rsidP="00D93FAE">
            <w:pPr>
              <w:pStyle w:val="TAL"/>
            </w:pPr>
            <w:r w:rsidRPr="00414DF9">
              <w:rPr>
                <w:rFonts w:cs="Arial"/>
                <w:szCs w:val="18"/>
              </w:rPr>
              <w:t>Indicates whether the UE supports PDCCH search space monitoring occasions in any symbol of the slot with minimum time separation between two consecutive transmissions of PDCCH with span up to two OFDM symbols for two OFDM symbols or span up to three OFDM symbols for four and seven OFDM symbols. Value set1 indicates the supported value set (X,Y) is (7,3), value set2 indicates the supported value set (X,Y) is (4,3) and (7,3) and value set 3 indicates the supported value set (X,Y) is (2,2), (4,3) and (7,3).</w:t>
            </w:r>
          </w:p>
        </w:tc>
        <w:tc>
          <w:tcPr>
            <w:tcW w:w="709" w:type="dxa"/>
          </w:tcPr>
          <w:p w14:paraId="730A8751" w14:textId="77777777" w:rsidR="0064616E" w:rsidRPr="00414DF9" w:rsidRDefault="0064616E" w:rsidP="00D93FAE">
            <w:pPr>
              <w:pStyle w:val="TAL"/>
              <w:jc w:val="center"/>
            </w:pPr>
            <w:r w:rsidRPr="00414DF9">
              <w:rPr>
                <w:rFonts w:cs="Arial"/>
                <w:szCs w:val="18"/>
              </w:rPr>
              <w:t>FS</w:t>
            </w:r>
          </w:p>
        </w:tc>
        <w:tc>
          <w:tcPr>
            <w:tcW w:w="567" w:type="dxa"/>
          </w:tcPr>
          <w:p w14:paraId="75F614A0" w14:textId="77777777" w:rsidR="0064616E" w:rsidRPr="00414DF9" w:rsidRDefault="0064616E" w:rsidP="00D93FAE">
            <w:pPr>
              <w:pStyle w:val="TAL"/>
              <w:jc w:val="center"/>
            </w:pPr>
            <w:r w:rsidRPr="00414DF9">
              <w:rPr>
                <w:rFonts w:cs="Arial"/>
                <w:szCs w:val="18"/>
              </w:rPr>
              <w:t>No</w:t>
            </w:r>
          </w:p>
        </w:tc>
        <w:tc>
          <w:tcPr>
            <w:tcW w:w="709" w:type="dxa"/>
          </w:tcPr>
          <w:p w14:paraId="7C823508" w14:textId="77777777" w:rsidR="0064616E" w:rsidRPr="00414DF9" w:rsidRDefault="0064616E" w:rsidP="00D93FAE">
            <w:pPr>
              <w:pStyle w:val="TAL"/>
              <w:jc w:val="center"/>
            </w:pPr>
            <w:r w:rsidRPr="00414DF9">
              <w:rPr>
                <w:bCs/>
                <w:iCs/>
              </w:rPr>
              <w:t>N/A</w:t>
            </w:r>
          </w:p>
        </w:tc>
        <w:tc>
          <w:tcPr>
            <w:tcW w:w="728" w:type="dxa"/>
          </w:tcPr>
          <w:p w14:paraId="2A397E4D" w14:textId="77777777" w:rsidR="0064616E" w:rsidRPr="00414DF9" w:rsidRDefault="0064616E" w:rsidP="00D93FAE">
            <w:pPr>
              <w:pStyle w:val="TAL"/>
              <w:jc w:val="center"/>
            </w:pPr>
            <w:r w:rsidRPr="00414DF9">
              <w:rPr>
                <w:bCs/>
                <w:iCs/>
              </w:rPr>
              <w:t>N/A</w:t>
            </w:r>
          </w:p>
        </w:tc>
      </w:tr>
      <w:tr w:rsidR="0064616E" w:rsidRPr="00414DF9" w14:paraId="735D1B2A" w14:textId="77777777" w:rsidTr="00D93FAE">
        <w:trPr>
          <w:cantSplit/>
          <w:tblHeader/>
        </w:trPr>
        <w:tc>
          <w:tcPr>
            <w:tcW w:w="6917" w:type="dxa"/>
          </w:tcPr>
          <w:p w14:paraId="29F883DC" w14:textId="77777777" w:rsidR="0064616E" w:rsidRPr="00414DF9" w:rsidRDefault="0064616E" w:rsidP="00D93FAE">
            <w:pPr>
              <w:pStyle w:val="TAL"/>
              <w:rPr>
                <w:b/>
                <w:i/>
              </w:rPr>
            </w:pPr>
            <w:r w:rsidRPr="00414DF9">
              <w:rPr>
                <w:b/>
                <w:i/>
              </w:rPr>
              <w:t>pdcch-MonitoringMixed-r16</w:t>
            </w:r>
          </w:p>
          <w:p w14:paraId="3DE765C4" w14:textId="77777777" w:rsidR="0064616E" w:rsidRPr="00414DF9" w:rsidRDefault="0064616E" w:rsidP="00D93FAE">
            <w:pPr>
              <w:pStyle w:val="TAL"/>
              <w:rPr>
                <w:b/>
                <w:i/>
              </w:rPr>
            </w:pPr>
            <w:r w:rsidRPr="00414DF9">
              <w:t xml:space="preserve">Indicates support of Rel-15 monitoring capability and </w:t>
            </w:r>
            <w:r w:rsidRPr="00414DF9">
              <w:rPr>
                <w:i/>
              </w:rPr>
              <w:t>pdcch-Monitoring-r16</w:t>
            </w:r>
            <w:r w:rsidRPr="00414DF9">
              <w:t xml:space="preserve"> on different serving cells.</w:t>
            </w:r>
          </w:p>
        </w:tc>
        <w:tc>
          <w:tcPr>
            <w:tcW w:w="709" w:type="dxa"/>
          </w:tcPr>
          <w:p w14:paraId="7137D7AF"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65A395B"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4E57175F" w14:textId="77777777" w:rsidR="0064616E" w:rsidRPr="00414DF9" w:rsidRDefault="0064616E" w:rsidP="00D93FAE">
            <w:pPr>
              <w:pStyle w:val="TAL"/>
              <w:jc w:val="center"/>
              <w:rPr>
                <w:bCs/>
                <w:iCs/>
              </w:rPr>
            </w:pPr>
            <w:r w:rsidRPr="00414DF9">
              <w:rPr>
                <w:bCs/>
                <w:iCs/>
              </w:rPr>
              <w:t>N/A</w:t>
            </w:r>
          </w:p>
        </w:tc>
        <w:tc>
          <w:tcPr>
            <w:tcW w:w="728" w:type="dxa"/>
          </w:tcPr>
          <w:p w14:paraId="7E288401" w14:textId="77777777" w:rsidR="0064616E" w:rsidRPr="00414DF9" w:rsidRDefault="0064616E" w:rsidP="00D93FAE">
            <w:pPr>
              <w:pStyle w:val="TAL"/>
              <w:jc w:val="center"/>
              <w:rPr>
                <w:bCs/>
                <w:iCs/>
              </w:rPr>
            </w:pPr>
            <w:r w:rsidRPr="00414DF9">
              <w:rPr>
                <w:bCs/>
                <w:iCs/>
              </w:rPr>
              <w:t>N/A</w:t>
            </w:r>
          </w:p>
        </w:tc>
      </w:tr>
      <w:tr w:rsidR="0064616E" w:rsidRPr="00414DF9" w14:paraId="6CC7E5A0" w14:textId="77777777" w:rsidTr="00D93FAE">
        <w:trPr>
          <w:cantSplit/>
          <w:tblHeader/>
        </w:trPr>
        <w:tc>
          <w:tcPr>
            <w:tcW w:w="6917" w:type="dxa"/>
          </w:tcPr>
          <w:p w14:paraId="55E7FD63" w14:textId="77777777" w:rsidR="0064616E" w:rsidRPr="00414DF9" w:rsidRDefault="0064616E" w:rsidP="00D93FAE">
            <w:pPr>
              <w:pStyle w:val="TAL"/>
              <w:rPr>
                <w:b/>
                <w:i/>
              </w:rPr>
            </w:pPr>
            <w:r w:rsidRPr="00414DF9">
              <w:rPr>
                <w:b/>
                <w:i/>
              </w:rPr>
              <w:t>pdcch-MonitoringMixed-r18</w:t>
            </w:r>
          </w:p>
          <w:p w14:paraId="3FF0A4CB" w14:textId="77777777" w:rsidR="0064616E" w:rsidRPr="00414DF9" w:rsidRDefault="0064616E" w:rsidP="00D93FAE">
            <w:pPr>
              <w:pStyle w:val="TAL"/>
              <w:rPr>
                <w:bCs/>
                <w:iCs/>
              </w:rPr>
            </w:pPr>
            <w:r w:rsidRPr="00414DF9">
              <w:rPr>
                <w:bCs/>
                <w:iCs/>
              </w:rPr>
              <w:t xml:space="preserve">Indicates whether the UE support </w:t>
            </w:r>
            <w:r w:rsidRPr="00414DF9">
              <w:rPr>
                <w:iCs/>
              </w:rPr>
              <w:t>Rel-15</w:t>
            </w:r>
            <w:r w:rsidRPr="00414DF9">
              <w:rPr>
                <w:bCs/>
                <w:iCs/>
              </w:rPr>
              <w:t xml:space="preserve"> monitoring capability and </w:t>
            </w:r>
            <w:r w:rsidRPr="00414DF9">
              <w:rPr>
                <w:i/>
                <w:iCs/>
              </w:rPr>
              <w:t>pdcch-Monitoring-r16</w:t>
            </w:r>
            <w:r w:rsidRPr="00414DF9">
              <w:rPr>
                <w:bCs/>
                <w:iCs/>
              </w:rPr>
              <w:t xml:space="preserve"> monitoring capability on different serving cells.</w:t>
            </w:r>
          </w:p>
          <w:p w14:paraId="0DEED3D2" w14:textId="77777777" w:rsidR="0064616E" w:rsidRPr="00414DF9" w:rsidRDefault="0064616E" w:rsidP="00D93FAE">
            <w:pPr>
              <w:pStyle w:val="TAL"/>
            </w:pPr>
          </w:p>
          <w:p w14:paraId="1E40CB20"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szCs w:val="18"/>
              </w:rPr>
              <w:t>pdcch-Monitoring-r16</w:t>
            </w:r>
            <w:r w:rsidRPr="00414DF9">
              <w:rPr>
                <w:rFonts w:cs="Arial"/>
                <w:szCs w:val="18"/>
              </w:rPr>
              <w:t xml:space="preserve"> for (7,3) or (4,3) span based PDCCH monitoring.</w:t>
            </w:r>
          </w:p>
          <w:p w14:paraId="36BD4811" w14:textId="77777777" w:rsidR="0064616E" w:rsidRPr="00414DF9" w:rsidRDefault="0064616E" w:rsidP="00D93FAE">
            <w:pPr>
              <w:pStyle w:val="TAL"/>
              <w:rPr>
                <w:rFonts w:cs="Arial"/>
                <w:szCs w:val="18"/>
              </w:rPr>
            </w:pPr>
          </w:p>
          <w:p w14:paraId="16828BEB" w14:textId="77777777" w:rsidR="0064616E" w:rsidRPr="00414DF9" w:rsidRDefault="0064616E" w:rsidP="00D93FAE">
            <w:pPr>
              <w:pStyle w:val="TAL"/>
              <w:rPr>
                <w:rFonts w:cs="Arial"/>
                <w:szCs w:val="18"/>
              </w:rPr>
            </w:pPr>
            <w:r w:rsidRPr="00414DF9">
              <w:rPr>
                <w:rFonts w:cs="Arial"/>
                <w:szCs w:val="18"/>
              </w:rPr>
              <w:t xml:space="preserve">The UE supporting this feature shall also indicate support of </w:t>
            </w:r>
            <w:r w:rsidRPr="00414DF9">
              <w:rPr>
                <w:rFonts w:cs="Arial"/>
                <w:i/>
                <w:iCs/>
                <w:szCs w:val="18"/>
              </w:rPr>
              <w:t xml:space="preserve">pdcch-MonitoringSpan2-2-r18 </w:t>
            </w:r>
            <w:r w:rsidRPr="00414DF9">
              <w:rPr>
                <w:rFonts w:cs="Arial"/>
                <w:szCs w:val="18"/>
              </w:rPr>
              <w:t>for (2, 2) span based PDCCH monitoring with additional restriction(s).</w:t>
            </w:r>
          </w:p>
          <w:p w14:paraId="293E84BF" w14:textId="77777777" w:rsidR="0064616E" w:rsidRPr="00414DF9" w:rsidRDefault="0064616E" w:rsidP="00D93FAE">
            <w:pPr>
              <w:pStyle w:val="TAL"/>
              <w:rPr>
                <w:rFonts w:cs="Arial"/>
                <w:szCs w:val="18"/>
              </w:rPr>
            </w:pPr>
          </w:p>
          <w:p w14:paraId="5E776D13" w14:textId="77777777" w:rsidR="0064616E" w:rsidRPr="00414DF9" w:rsidRDefault="0064616E" w:rsidP="00D93FAE">
            <w:pPr>
              <w:pStyle w:val="TAL"/>
              <w:rPr>
                <w:b/>
                <w:i/>
              </w:rPr>
            </w:pPr>
            <w:r w:rsidRPr="00414DF9">
              <w:rPr>
                <w:szCs w:val="21"/>
              </w:rPr>
              <w:t xml:space="preserve">When a UE reports both </w:t>
            </w:r>
            <w:r w:rsidRPr="00414DF9">
              <w:rPr>
                <w:i/>
                <w:iCs/>
              </w:rPr>
              <w:t xml:space="preserve">pdcch-MonitoringMixed-r16 </w:t>
            </w:r>
            <w:r w:rsidRPr="00414DF9">
              <w:rPr>
                <w:szCs w:val="21"/>
              </w:rPr>
              <w:t xml:space="preserve">and this capability, the value reported in this capability is used if the configured span pattern of any serving cell satisfies </w:t>
            </w:r>
            <w:r w:rsidRPr="00414DF9">
              <w:rPr>
                <w:rFonts w:cs="Arial"/>
                <w:i/>
                <w:iCs/>
                <w:szCs w:val="18"/>
              </w:rPr>
              <w:t>pdcch-MonitoringSpan2-2-r18</w:t>
            </w:r>
            <w:r w:rsidRPr="00414DF9">
              <w:rPr>
                <w:rFonts w:cs="Arial"/>
                <w:szCs w:val="18"/>
              </w:rPr>
              <w:t>.</w:t>
            </w:r>
          </w:p>
        </w:tc>
        <w:tc>
          <w:tcPr>
            <w:tcW w:w="709" w:type="dxa"/>
          </w:tcPr>
          <w:p w14:paraId="26A05C01"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70F64DA1"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340D0D54" w14:textId="77777777" w:rsidR="0064616E" w:rsidRPr="00414DF9" w:rsidRDefault="0064616E" w:rsidP="00D93FAE">
            <w:pPr>
              <w:pStyle w:val="TAL"/>
              <w:jc w:val="center"/>
              <w:rPr>
                <w:bCs/>
                <w:iCs/>
              </w:rPr>
            </w:pPr>
            <w:r w:rsidRPr="00414DF9">
              <w:rPr>
                <w:bCs/>
                <w:iCs/>
              </w:rPr>
              <w:t>N/A</w:t>
            </w:r>
          </w:p>
        </w:tc>
        <w:tc>
          <w:tcPr>
            <w:tcW w:w="728" w:type="dxa"/>
          </w:tcPr>
          <w:p w14:paraId="73C52275" w14:textId="77777777" w:rsidR="0064616E" w:rsidRPr="00414DF9" w:rsidRDefault="0064616E" w:rsidP="00D93FAE">
            <w:pPr>
              <w:pStyle w:val="TAL"/>
              <w:jc w:val="center"/>
              <w:rPr>
                <w:bCs/>
                <w:iCs/>
              </w:rPr>
            </w:pPr>
            <w:r w:rsidRPr="00414DF9">
              <w:rPr>
                <w:bCs/>
                <w:iCs/>
              </w:rPr>
              <w:t>N/A</w:t>
            </w:r>
          </w:p>
        </w:tc>
      </w:tr>
      <w:tr w:rsidR="0064616E" w:rsidRPr="00414DF9" w14:paraId="025137E1" w14:textId="77777777" w:rsidTr="00D93FAE">
        <w:trPr>
          <w:cantSplit/>
          <w:tblHeader/>
        </w:trPr>
        <w:tc>
          <w:tcPr>
            <w:tcW w:w="6917" w:type="dxa"/>
          </w:tcPr>
          <w:p w14:paraId="4BC12688" w14:textId="77777777" w:rsidR="0064616E" w:rsidRPr="00414DF9" w:rsidRDefault="0064616E" w:rsidP="00D93FAE">
            <w:pPr>
              <w:pStyle w:val="TAL"/>
              <w:rPr>
                <w:b/>
                <w:i/>
              </w:rPr>
            </w:pPr>
            <w:r w:rsidRPr="00414DF9">
              <w:rPr>
                <w:b/>
                <w:i/>
              </w:rPr>
              <w:t>pdcch-MonitoringSpan2-2-r18</w:t>
            </w:r>
          </w:p>
          <w:p w14:paraId="4BF00F8A" w14:textId="77777777" w:rsidR="0064616E" w:rsidRPr="00414DF9" w:rsidRDefault="0064616E" w:rsidP="00D93FAE">
            <w:pPr>
              <w:pStyle w:val="TAL"/>
            </w:pPr>
            <w:r w:rsidRPr="00414DF9">
              <w:t>Indicates support of (2, 2) span-based PDCCH monitoring with the additional restriction that there is at least one OFDM symbol gap between two PDCCH monitoring occasions.</w:t>
            </w:r>
          </w:p>
          <w:p w14:paraId="5390FCB2" w14:textId="77777777" w:rsidR="0064616E" w:rsidRPr="00414DF9" w:rsidRDefault="0064616E" w:rsidP="00D93FAE">
            <w:pPr>
              <w:pStyle w:val="TAL"/>
              <w:rPr>
                <w:b/>
                <w:i/>
              </w:rPr>
            </w:pPr>
            <w:r w:rsidRPr="00414DF9">
              <w:rPr>
                <w:szCs w:val="21"/>
              </w:rPr>
              <w:t xml:space="preserve">When a UE reports both </w:t>
            </w:r>
            <w:r w:rsidRPr="00414DF9">
              <w:rPr>
                <w:i/>
                <w:iCs/>
                <w:szCs w:val="21"/>
              </w:rPr>
              <w:t>pdcch-Monitoring-r16</w:t>
            </w:r>
            <w:r w:rsidRPr="00414DF9">
              <w:rPr>
                <w:szCs w:val="21"/>
              </w:rPr>
              <w:t xml:space="preserve"> and this capability, the union of supported span patterns in </w:t>
            </w:r>
            <w:r w:rsidRPr="00414DF9">
              <w:rPr>
                <w:i/>
                <w:iCs/>
                <w:szCs w:val="21"/>
              </w:rPr>
              <w:t>pdcch-Monitoring-r16</w:t>
            </w:r>
            <w:r w:rsidRPr="00414DF9">
              <w:rPr>
                <w:szCs w:val="21"/>
              </w:rPr>
              <w:t xml:space="preserve"> and this capability establishes the multiple combinations (X,Y) used to determine per-span BD/CCE limit as described in Clause 10 of TS 38.213 [11].</w:t>
            </w:r>
          </w:p>
        </w:tc>
        <w:tc>
          <w:tcPr>
            <w:tcW w:w="709" w:type="dxa"/>
          </w:tcPr>
          <w:p w14:paraId="7C3B1127" w14:textId="77777777" w:rsidR="0064616E" w:rsidRPr="00414DF9" w:rsidRDefault="0064616E" w:rsidP="00D93FAE">
            <w:pPr>
              <w:pStyle w:val="TAL"/>
              <w:jc w:val="center"/>
              <w:rPr>
                <w:rFonts w:cs="Arial"/>
                <w:szCs w:val="18"/>
              </w:rPr>
            </w:pPr>
            <w:r w:rsidRPr="00414DF9">
              <w:rPr>
                <w:rFonts w:cs="Arial"/>
                <w:szCs w:val="18"/>
              </w:rPr>
              <w:t>FS</w:t>
            </w:r>
          </w:p>
        </w:tc>
        <w:tc>
          <w:tcPr>
            <w:tcW w:w="567" w:type="dxa"/>
          </w:tcPr>
          <w:p w14:paraId="010DF2DE" w14:textId="77777777" w:rsidR="0064616E" w:rsidRPr="00414DF9" w:rsidRDefault="0064616E" w:rsidP="00D93FAE">
            <w:pPr>
              <w:pStyle w:val="TAL"/>
              <w:jc w:val="center"/>
              <w:rPr>
                <w:rFonts w:cs="Arial"/>
                <w:szCs w:val="18"/>
              </w:rPr>
            </w:pPr>
            <w:r w:rsidRPr="00414DF9">
              <w:rPr>
                <w:rFonts w:cs="Arial"/>
                <w:szCs w:val="18"/>
              </w:rPr>
              <w:t>No</w:t>
            </w:r>
          </w:p>
        </w:tc>
        <w:tc>
          <w:tcPr>
            <w:tcW w:w="709" w:type="dxa"/>
          </w:tcPr>
          <w:p w14:paraId="0F2ADF21" w14:textId="77777777" w:rsidR="0064616E" w:rsidRPr="00414DF9" w:rsidRDefault="0064616E" w:rsidP="00D93FAE">
            <w:pPr>
              <w:pStyle w:val="TAL"/>
              <w:jc w:val="center"/>
              <w:rPr>
                <w:bCs/>
                <w:iCs/>
              </w:rPr>
            </w:pPr>
            <w:r w:rsidRPr="00414DF9">
              <w:rPr>
                <w:bCs/>
                <w:iCs/>
              </w:rPr>
              <w:t>N/A</w:t>
            </w:r>
          </w:p>
        </w:tc>
        <w:tc>
          <w:tcPr>
            <w:tcW w:w="728" w:type="dxa"/>
          </w:tcPr>
          <w:p w14:paraId="7ABEBC78" w14:textId="77777777" w:rsidR="0064616E" w:rsidRPr="00414DF9" w:rsidRDefault="0064616E" w:rsidP="00D93FAE">
            <w:pPr>
              <w:pStyle w:val="TAL"/>
              <w:jc w:val="center"/>
              <w:rPr>
                <w:bCs/>
                <w:iCs/>
              </w:rPr>
            </w:pPr>
            <w:r w:rsidRPr="00414DF9">
              <w:rPr>
                <w:bCs/>
                <w:iCs/>
              </w:rPr>
              <w:t>N/A</w:t>
            </w:r>
          </w:p>
        </w:tc>
      </w:tr>
      <w:tr w:rsidR="0064616E" w:rsidRPr="00414DF9" w14:paraId="2C4B5F73" w14:textId="77777777" w:rsidTr="00D93FAE">
        <w:trPr>
          <w:cantSplit/>
          <w:tblHeader/>
        </w:trPr>
        <w:tc>
          <w:tcPr>
            <w:tcW w:w="6917" w:type="dxa"/>
          </w:tcPr>
          <w:p w14:paraId="00D95A61" w14:textId="77777777" w:rsidR="0064616E" w:rsidRPr="00414DF9" w:rsidRDefault="0064616E" w:rsidP="00D93FAE">
            <w:pPr>
              <w:pStyle w:val="TAL"/>
              <w:rPr>
                <w:b/>
                <w:i/>
              </w:rPr>
            </w:pPr>
            <w:r w:rsidRPr="00414DF9">
              <w:rPr>
                <w:b/>
                <w:i/>
              </w:rPr>
              <w:t>pdcch-RACH-AffectedBandsList-r18</w:t>
            </w:r>
          </w:p>
          <w:p w14:paraId="2D6CF217" w14:textId="77777777" w:rsidR="0064616E" w:rsidRPr="00414DF9" w:rsidRDefault="0064616E" w:rsidP="00D93FAE">
            <w:pPr>
              <w:pStyle w:val="TAL"/>
              <w:rPr>
                <w:b/>
              </w:rPr>
            </w:pPr>
            <w:r w:rsidRPr="00414DF9">
              <w:t>Indicates whether UE may cause interruption on DL slot(s) on serving cells due to PDCCH-ordered RACH transmission towards target bands.</w:t>
            </w:r>
          </w:p>
          <w:p w14:paraId="47902554" w14:textId="77777777" w:rsidR="0064616E" w:rsidRPr="00414DF9" w:rsidRDefault="0064616E" w:rsidP="00D93FAE">
            <w:pPr>
              <w:pStyle w:val="TAL"/>
            </w:pPr>
          </w:p>
          <w:p w14:paraId="7FF4F16C"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2DEC5F3" w14:textId="77777777" w:rsidR="0064616E" w:rsidRPr="00414DF9" w:rsidRDefault="0064616E" w:rsidP="00D93FAE">
            <w:pPr>
              <w:pStyle w:val="TAL"/>
            </w:pPr>
          </w:p>
          <w:p w14:paraId="675CF615" w14:textId="77777777" w:rsidR="0064616E" w:rsidRPr="00414DF9" w:rsidRDefault="0064616E" w:rsidP="00D93FAE">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745978BD"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2779E731" w14:textId="77777777" w:rsidR="0064616E" w:rsidRPr="00414DF9" w:rsidRDefault="0064616E" w:rsidP="00D93FAE">
            <w:pPr>
              <w:pStyle w:val="TAL"/>
              <w:jc w:val="center"/>
            </w:pPr>
            <w:r w:rsidRPr="00414DF9">
              <w:t>FS</w:t>
            </w:r>
          </w:p>
        </w:tc>
        <w:tc>
          <w:tcPr>
            <w:tcW w:w="567" w:type="dxa"/>
          </w:tcPr>
          <w:p w14:paraId="0AA71873" w14:textId="77777777" w:rsidR="0064616E" w:rsidRPr="00414DF9" w:rsidRDefault="0064616E" w:rsidP="00D93FAE">
            <w:pPr>
              <w:pStyle w:val="TAL"/>
              <w:jc w:val="center"/>
            </w:pPr>
            <w:r w:rsidRPr="00414DF9">
              <w:t>No</w:t>
            </w:r>
          </w:p>
        </w:tc>
        <w:tc>
          <w:tcPr>
            <w:tcW w:w="709" w:type="dxa"/>
          </w:tcPr>
          <w:p w14:paraId="4761987E" w14:textId="77777777" w:rsidR="0064616E" w:rsidRPr="00414DF9" w:rsidRDefault="0064616E" w:rsidP="00D93FAE">
            <w:pPr>
              <w:pStyle w:val="TAL"/>
              <w:jc w:val="center"/>
            </w:pPr>
            <w:r w:rsidRPr="00414DF9">
              <w:rPr>
                <w:bCs/>
                <w:iCs/>
              </w:rPr>
              <w:t>N/A</w:t>
            </w:r>
          </w:p>
        </w:tc>
        <w:tc>
          <w:tcPr>
            <w:tcW w:w="728" w:type="dxa"/>
          </w:tcPr>
          <w:p w14:paraId="0623F3C4" w14:textId="77777777" w:rsidR="0064616E" w:rsidRPr="00414DF9" w:rsidRDefault="0064616E" w:rsidP="00D93FAE">
            <w:pPr>
              <w:pStyle w:val="TAL"/>
              <w:jc w:val="center"/>
            </w:pPr>
            <w:r w:rsidRPr="00414DF9">
              <w:rPr>
                <w:bCs/>
                <w:iCs/>
              </w:rPr>
              <w:t>N/A</w:t>
            </w:r>
          </w:p>
        </w:tc>
      </w:tr>
      <w:tr w:rsidR="0064616E" w:rsidRPr="00414DF9" w14:paraId="5C9AADD3" w14:textId="77777777" w:rsidTr="00D93FAE">
        <w:trPr>
          <w:cantSplit/>
          <w:tblHeader/>
        </w:trPr>
        <w:tc>
          <w:tcPr>
            <w:tcW w:w="6917" w:type="dxa"/>
          </w:tcPr>
          <w:p w14:paraId="62998FEC" w14:textId="77777777" w:rsidR="0064616E" w:rsidRPr="00414DF9" w:rsidRDefault="0064616E" w:rsidP="00D93FAE">
            <w:pPr>
              <w:pStyle w:val="TAL"/>
              <w:rPr>
                <w:b/>
                <w:i/>
              </w:rPr>
            </w:pPr>
            <w:r w:rsidRPr="00414DF9">
              <w:rPr>
                <w:b/>
                <w:i/>
              </w:rPr>
              <w:t>pdcch-RACH-PrepTimeList-r18</w:t>
            </w:r>
          </w:p>
          <w:p w14:paraId="38334613" w14:textId="77777777" w:rsidR="0064616E" w:rsidRPr="00414DF9" w:rsidRDefault="0064616E" w:rsidP="00D93FAE">
            <w:pPr>
              <w:pStyle w:val="TAL"/>
              <w:rPr>
                <w:b/>
              </w:rPr>
            </w:pPr>
            <w:r w:rsidRPr="00414DF9">
              <w:t>Indicates the RF/BB preparation time for PDCCH ordered RACH of which the resources are not fully contained in any of UE's configured UL BWP(s) of active serving cells. If absent, the UE does not support PDCCH ordered RACH if the PRACH bandwidth is outside of any configured UL BWP.</w:t>
            </w:r>
          </w:p>
          <w:p w14:paraId="22140B9D"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60E4F2A" w14:textId="77777777" w:rsidR="0064616E" w:rsidRPr="00414DF9" w:rsidRDefault="0064616E" w:rsidP="00D93FAE">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1DFFE2E4"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7CAFF634" w14:textId="77777777" w:rsidR="0064616E" w:rsidRPr="00414DF9" w:rsidRDefault="0064616E" w:rsidP="00D93FAE">
            <w:pPr>
              <w:pStyle w:val="TAL"/>
              <w:jc w:val="center"/>
            </w:pPr>
            <w:r w:rsidRPr="00414DF9">
              <w:t>FS</w:t>
            </w:r>
          </w:p>
        </w:tc>
        <w:tc>
          <w:tcPr>
            <w:tcW w:w="567" w:type="dxa"/>
          </w:tcPr>
          <w:p w14:paraId="05851DA2" w14:textId="77777777" w:rsidR="0064616E" w:rsidRPr="00414DF9" w:rsidRDefault="0064616E" w:rsidP="00D93FAE">
            <w:pPr>
              <w:pStyle w:val="TAL"/>
              <w:jc w:val="center"/>
            </w:pPr>
            <w:r w:rsidRPr="00414DF9">
              <w:t>No</w:t>
            </w:r>
          </w:p>
        </w:tc>
        <w:tc>
          <w:tcPr>
            <w:tcW w:w="709" w:type="dxa"/>
          </w:tcPr>
          <w:p w14:paraId="5ECE8353" w14:textId="77777777" w:rsidR="0064616E" w:rsidRPr="00414DF9" w:rsidRDefault="0064616E" w:rsidP="00D93FAE">
            <w:pPr>
              <w:pStyle w:val="TAL"/>
              <w:jc w:val="center"/>
            </w:pPr>
            <w:r w:rsidRPr="00414DF9">
              <w:rPr>
                <w:bCs/>
                <w:iCs/>
              </w:rPr>
              <w:t>N/A</w:t>
            </w:r>
          </w:p>
        </w:tc>
        <w:tc>
          <w:tcPr>
            <w:tcW w:w="728" w:type="dxa"/>
          </w:tcPr>
          <w:p w14:paraId="3390FF30" w14:textId="77777777" w:rsidR="0064616E" w:rsidRPr="00414DF9" w:rsidRDefault="0064616E" w:rsidP="00D93FAE">
            <w:pPr>
              <w:pStyle w:val="TAL"/>
              <w:jc w:val="center"/>
            </w:pPr>
            <w:r w:rsidRPr="00414DF9">
              <w:rPr>
                <w:bCs/>
                <w:iCs/>
              </w:rPr>
              <w:t>N/A</w:t>
            </w:r>
          </w:p>
        </w:tc>
      </w:tr>
      <w:tr w:rsidR="0064616E" w:rsidRPr="00414DF9" w14:paraId="5F3B1BDC" w14:textId="77777777" w:rsidTr="00D93FAE">
        <w:trPr>
          <w:cantSplit/>
          <w:tblHeader/>
        </w:trPr>
        <w:tc>
          <w:tcPr>
            <w:tcW w:w="6917" w:type="dxa"/>
          </w:tcPr>
          <w:p w14:paraId="350B6C3E" w14:textId="77777777" w:rsidR="0064616E" w:rsidRPr="00414DF9" w:rsidRDefault="0064616E" w:rsidP="00D93FAE">
            <w:pPr>
              <w:pStyle w:val="TAL"/>
              <w:rPr>
                <w:b/>
                <w:i/>
              </w:rPr>
            </w:pPr>
            <w:r w:rsidRPr="00414DF9">
              <w:rPr>
                <w:b/>
                <w:i/>
              </w:rPr>
              <w:lastRenderedPageBreak/>
              <w:t>pdcch-RACH-SwitchingTimeList-r18</w:t>
            </w:r>
          </w:p>
          <w:p w14:paraId="12445247" w14:textId="77777777" w:rsidR="0064616E" w:rsidRPr="00414DF9" w:rsidRDefault="0064616E" w:rsidP="00D93FAE">
            <w:pPr>
              <w:pStyle w:val="TAL"/>
              <w:rPr>
                <w:b/>
              </w:rPr>
            </w:pPr>
            <w:r w:rsidRPr="00414DF9">
              <w:t>Indicates the interruption length (Y ms) due to RF re-tuning for PDCCH ordered RACH of which the resources are not fully contained in any of UE's configured UL BWP(s) of active serving cells, if absent, the UE does not support PDCCH ordered RACH if the PRACH bandwidth is outside of any configured UL BWP.</w:t>
            </w:r>
          </w:p>
          <w:p w14:paraId="621539C5" w14:textId="77777777" w:rsidR="0064616E" w:rsidRPr="00414DF9" w:rsidRDefault="0064616E" w:rsidP="00D93FAE">
            <w:pPr>
              <w:pStyle w:val="TAL"/>
            </w:pPr>
          </w:p>
          <w:p w14:paraId="63561B72" w14:textId="77777777" w:rsidR="0064616E" w:rsidRPr="00414DF9" w:rsidRDefault="0064616E" w:rsidP="00D93FAE">
            <w:pPr>
              <w:pStyle w:val="TAL"/>
            </w:pPr>
            <w:r w:rsidRPr="00414DF9">
              <w:t>Each "source-target" pair indicates the band pair between the target band for RACH transmission and band under UE's current band combination.</w:t>
            </w:r>
          </w:p>
          <w:p w14:paraId="7967DF4B" w14:textId="77777777" w:rsidR="0064616E" w:rsidRPr="00414DF9" w:rsidRDefault="0064616E" w:rsidP="00D93FAE">
            <w:pPr>
              <w:pStyle w:val="TAL"/>
            </w:pPr>
            <w:r w:rsidRPr="00414DF9">
              <w:t xml:space="preserve">The target bands only consist of the bands indicated in </w:t>
            </w:r>
            <w:r w:rsidRPr="00414DF9">
              <w:rPr>
                <w:i/>
                <w:iCs/>
              </w:rPr>
              <w:t>appliedFreqBandListFilter</w:t>
            </w:r>
            <w:r w:rsidRPr="00414DF9">
              <w:t xml:space="preserve">. They are listed in the same order as in </w:t>
            </w:r>
            <w:r w:rsidRPr="00414DF9">
              <w:rPr>
                <w:i/>
                <w:iCs/>
              </w:rPr>
              <w:t>appliedFreqBandListFilter</w:t>
            </w:r>
            <w:r w:rsidRPr="00414DF9">
              <w:t xml:space="preserve"> and the first entry correspond to the first entry on </w:t>
            </w:r>
            <w:r w:rsidRPr="00414DF9">
              <w:rPr>
                <w:i/>
                <w:iCs/>
              </w:rPr>
              <w:t>appliedFreqBandListFilter</w:t>
            </w:r>
            <w:r w:rsidRPr="00414DF9">
              <w:t xml:space="preserve"> and so on.</w:t>
            </w:r>
          </w:p>
          <w:p w14:paraId="20EE3C41" w14:textId="77777777" w:rsidR="0064616E" w:rsidRPr="00414DF9" w:rsidRDefault="0064616E" w:rsidP="00D93FAE">
            <w:pPr>
              <w:pStyle w:val="TAL"/>
              <w:rPr>
                <w:b/>
                <w:bCs/>
                <w:i/>
                <w:iCs/>
              </w:rPr>
            </w:pPr>
            <w:r w:rsidRPr="00414DF9">
              <w:t xml:space="preserve">A UE supporting this feature shall also indicate support of </w:t>
            </w:r>
            <w:r w:rsidRPr="00414DF9">
              <w:rPr>
                <w:i/>
                <w:iCs/>
              </w:rPr>
              <w:t>rach-EarlyTA-Measurement-r18</w:t>
            </w:r>
            <w:r w:rsidRPr="00414DF9">
              <w:t>.</w:t>
            </w:r>
          </w:p>
        </w:tc>
        <w:tc>
          <w:tcPr>
            <w:tcW w:w="709" w:type="dxa"/>
          </w:tcPr>
          <w:p w14:paraId="6E8A54C4" w14:textId="77777777" w:rsidR="0064616E" w:rsidRPr="00414DF9" w:rsidRDefault="0064616E" w:rsidP="00D93FAE">
            <w:pPr>
              <w:pStyle w:val="TAL"/>
              <w:jc w:val="center"/>
            </w:pPr>
            <w:r w:rsidRPr="00414DF9">
              <w:t>FS</w:t>
            </w:r>
          </w:p>
        </w:tc>
        <w:tc>
          <w:tcPr>
            <w:tcW w:w="567" w:type="dxa"/>
          </w:tcPr>
          <w:p w14:paraId="4BE2C429" w14:textId="77777777" w:rsidR="0064616E" w:rsidRPr="00414DF9" w:rsidRDefault="0064616E" w:rsidP="00D93FAE">
            <w:pPr>
              <w:pStyle w:val="TAL"/>
              <w:jc w:val="center"/>
            </w:pPr>
            <w:r w:rsidRPr="00414DF9">
              <w:t>No</w:t>
            </w:r>
          </w:p>
        </w:tc>
        <w:tc>
          <w:tcPr>
            <w:tcW w:w="709" w:type="dxa"/>
          </w:tcPr>
          <w:p w14:paraId="558C3488" w14:textId="77777777" w:rsidR="0064616E" w:rsidRPr="00414DF9" w:rsidRDefault="0064616E" w:rsidP="00D93FAE">
            <w:pPr>
              <w:pStyle w:val="TAL"/>
              <w:jc w:val="center"/>
            </w:pPr>
            <w:r w:rsidRPr="00414DF9">
              <w:rPr>
                <w:bCs/>
                <w:iCs/>
              </w:rPr>
              <w:t>N/A</w:t>
            </w:r>
          </w:p>
        </w:tc>
        <w:tc>
          <w:tcPr>
            <w:tcW w:w="728" w:type="dxa"/>
          </w:tcPr>
          <w:p w14:paraId="7EC824DD" w14:textId="77777777" w:rsidR="0064616E" w:rsidRPr="00414DF9" w:rsidRDefault="0064616E" w:rsidP="00D93FAE">
            <w:pPr>
              <w:pStyle w:val="TAL"/>
              <w:jc w:val="center"/>
            </w:pPr>
            <w:r w:rsidRPr="00414DF9">
              <w:rPr>
                <w:bCs/>
                <w:iCs/>
              </w:rPr>
              <w:t>N/A</w:t>
            </w:r>
          </w:p>
        </w:tc>
      </w:tr>
      <w:tr w:rsidR="0064616E" w:rsidRPr="00414DF9" w14:paraId="09653380" w14:textId="77777777" w:rsidTr="00D93FAE">
        <w:trPr>
          <w:cantSplit/>
          <w:tblHeader/>
        </w:trPr>
        <w:tc>
          <w:tcPr>
            <w:tcW w:w="6917" w:type="dxa"/>
          </w:tcPr>
          <w:p w14:paraId="79A89E36" w14:textId="77777777" w:rsidR="0064616E" w:rsidRPr="00414DF9" w:rsidRDefault="0064616E" w:rsidP="00D93FAE">
            <w:pPr>
              <w:pStyle w:val="TAL"/>
              <w:rPr>
                <w:b/>
                <w:i/>
              </w:rPr>
            </w:pPr>
            <w:r w:rsidRPr="00414DF9">
              <w:rPr>
                <w:b/>
                <w:i/>
              </w:rPr>
              <w:t>pdsch-1PortDL-PTRS-r18</w:t>
            </w:r>
          </w:p>
          <w:p w14:paraId="54CA6EE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port DL PTRS for enhanced DMRS ports for PDSCH with rank 1-8.</w:t>
            </w:r>
          </w:p>
          <w:p w14:paraId="750DACB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28A71084" w14:textId="77777777" w:rsidR="0064616E" w:rsidRPr="00414DF9" w:rsidRDefault="0064616E" w:rsidP="00D93FAE">
            <w:pPr>
              <w:pStyle w:val="TAL"/>
              <w:jc w:val="center"/>
              <w:rPr>
                <w:rFonts w:cs="Arial"/>
                <w:szCs w:val="18"/>
              </w:rPr>
            </w:pPr>
            <w:r w:rsidRPr="00414DF9">
              <w:t>FS</w:t>
            </w:r>
          </w:p>
        </w:tc>
        <w:tc>
          <w:tcPr>
            <w:tcW w:w="567" w:type="dxa"/>
          </w:tcPr>
          <w:p w14:paraId="2C316881" w14:textId="77777777" w:rsidR="0064616E" w:rsidRPr="00414DF9" w:rsidRDefault="0064616E" w:rsidP="00D93FAE">
            <w:pPr>
              <w:pStyle w:val="TAL"/>
              <w:jc w:val="center"/>
              <w:rPr>
                <w:rFonts w:cs="Arial"/>
                <w:szCs w:val="18"/>
              </w:rPr>
            </w:pPr>
            <w:r w:rsidRPr="00414DF9">
              <w:t>No</w:t>
            </w:r>
          </w:p>
        </w:tc>
        <w:tc>
          <w:tcPr>
            <w:tcW w:w="709" w:type="dxa"/>
          </w:tcPr>
          <w:p w14:paraId="7E82DA73" w14:textId="77777777" w:rsidR="0064616E" w:rsidRPr="00414DF9" w:rsidRDefault="0064616E" w:rsidP="00D93FAE">
            <w:pPr>
              <w:pStyle w:val="TAL"/>
              <w:jc w:val="center"/>
              <w:rPr>
                <w:bCs/>
                <w:iCs/>
              </w:rPr>
            </w:pPr>
            <w:r w:rsidRPr="00414DF9">
              <w:rPr>
                <w:bCs/>
                <w:iCs/>
              </w:rPr>
              <w:t>N/A</w:t>
            </w:r>
          </w:p>
        </w:tc>
        <w:tc>
          <w:tcPr>
            <w:tcW w:w="728" w:type="dxa"/>
          </w:tcPr>
          <w:p w14:paraId="7D0379D1" w14:textId="77777777" w:rsidR="0064616E" w:rsidRPr="00414DF9" w:rsidRDefault="0064616E" w:rsidP="00D93FAE">
            <w:pPr>
              <w:pStyle w:val="TAL"/>
              <w:jc w:val="center"/>
              <w:rPr>
                <w:bCs/>
                <w:iCs/>
              </w:rPr>
            </w:pPr>
            <w:r w:rsidRPr="00414DF9">
              <w:rPr>
                <w:bCs/>
                <w:iCs/>
              </w:rPr>
              <w:t>N/A</w:t>
            </w:r>
          </w:p>
        </w:tc>
      </w:tr>
      <w:tr w:rsidR="0064616E" w:rsidRPr="00414DF9" w14:paraId="6035D625" w14:textId="77777777" w:rsidTr="00D93FAE">
        <w:trPr>
          <w:cantSplit/>
          <w:tblHeader/>
        </w:trPr>
        <w:tc>
          <w:tcPr>
            <w:tcW w:w="6917" w:type="dxa"/>
          </w:tcPr>
          <w:p w14:paraId="0A75709F" w14:textId="77777777" w:rsidR="0064616E" w:rsidRPr="00414DF9" w:rsidRDefault="0064616E" w:rsidP="00D93FAE">
            <w:pPr>
              <w:pStyle w:val="TAL"/>
              <w:rPr>
                <w:b/>
                <w:i/>
              </w:rPr>
            </w:pPr>
            <w:r w:rsidRPr="00414DF9">
              <w:rPr>
                <w:b/>
                <w:i/>
              </w:rPr>
              <w:t>pdsch-2PortDL-PTRS-r18</w:t>
            </w:r>
          </w:p>
          <w:p w14:paraId="566E434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port DL PTRS for enhanced DMRS ports for PDSCH with rank 1-8.</w:t>
            </w:r>
          </w:p>
          <w:p w14:paraId="5F18BC02"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 </w:t>
            </w:r>
            <w:r w:rsidRPr="00414DF9">
              <w:rPr>
                <w:rFonts w:cs="Arial"/>
                <w:i/>
                <w:iCs/>
                <w:szCs w:val="18"/>
              </w:rPr>
              <w:t>pdsch-TypeB-DMRS-r18</w:t>
            </w:r>
            <w:r w:rsidRPr="00414DF9">
              <w:rPr>
                <w:rFonts w:cs="Arial"/>
                <w:szCs w:val="18"/>
              </w:rPr>
              <w:t>.</w:t>
            </w:r>
          </w:p>
        </w:tc>
        <w:tc>
          <w:tcPr>
            <w:tcW w:w="709" w:type="dxa"/>
          </w:tcPr>
          <w:p w14:paraId="52F18D2A" w14:textId="77777777" w:rsidR="0064616E" w:rsidRPr="00414DF9" w:rsidRDefault="0064616E" w:rsidP="00D93FAE">
            <w:pPr>
              <w:pStyle w:val="TAL"/>
              <w:jc w:val="center"/>
            </w:pPr>
            <w:r w:rsidRPr="00414DF9">
              <w:t>FS</w:t>
            </w:r>
          </w:p>
        </w:tc>
        <w:tc>
          <w:tcPr>
            <w:tcW w:w="567" w:type="dxa"/>
          </w:tcPr>
          <w:p w14:paraId="17C16871" w14:textId="77777777" w:rsidR="0064616E" w:rsidRPr="00414DF9" w:rsidRDefault="0064616E" w:rsidP="00D93FAE">
            <w:pPr>
              <w:pStyle w:val="TAL"/>
              <w:jc w:val="center"/>
            </w:pPr>
            <w:r w:rsidRPr="00414DF9">
              <w:t>No</w:t>
            </w:r>
          </w:p>
        </w:tc>
        <w:tc>
          <w:tcPr>
            <w:tcW w:w="709" w:type="dxa"/>
          </w:tcPr>
          <w:p w14:paraId="71D064E7" w14:textId="77777777" w:rsidR="0064616E" w:rsidRPr="00414DF9" w:rsidRDefault="0064616E" w:rsidP="00D93FAE">
            <w:pPr>
              <w:pStyle w:val="TAL"/>
              <w:jc w:val="center"/>
              <w:rPr>
                <w:bCs/>
                <w:iCs/>
              </w:rPr>
            </w:pPr>
            <w:r w:rsidRPr="00414DF9">
              <w:rPr>
                <w:bCs/>
                <w:iCs/>
              </w:rPr>
              <w:t>N/A</w:t>
            </w:r>
          </w:p>
        </w:tc>
        <w:tc>
          <w:tcPr>
            <w:tcW w:w="728" w:type="dxa"/>
          </w:tcPr>
          <w:p w14:paraId="62BBF86A" w14:textId="77777777" w:rsidR="0064616E" w:rsidRPr="00414DF9" w:rsidRDefault="0064616E" w:rsidP="00D93FAE">
            <w:pPr>
              <w:pStyle w:val="TAL"/>
              <w:jc w:val="center"/>
              <w:rPr>
                <w:bCs/>
                <w:iCs/>
              </w:rPr>
            </w:pPr>
            <w:r w:rsidRPr="00414DF9">
              <w:rPr>
                <w:bCs/>
                <w:iCs/>
              </w:rPr>
              <w:t>N/A</w:t>
            </w:r>
          </w:p>
        </w:tc>
      </w:tr>
      <w:tr w:rsidR="0064616E" w:rsidRPr="00414DF9" w14:paraId="3DB6F38C" w14:textId="77777777" w:rsidTr="00D93FAE">
        <w:trPr>
          <w:cantSplit/>
          <w:tblHeader/>
        </w:trPr>
        <w:tc>
          <w:tcPr>
            <w:tcW w:w="6917" w:type="dxa"/>
          </w:tcPr>
          <w:p w14:paraId="0C6528E7" w14:textId="77777777" w:rsidR="0064616E" w:rsidRPr="00414DF9" w:rsidRDefault="0064616E" w:rsidP="00D93FAE">
            <w:pPr>
              <w:pStyle w:val="TAL"/>
              <w:rPr>
                <w:b/>
                <w:i/>
              </w:rPr>
            </w:pPr>
            <w:r w:rsidRPr="00414DF9">
              <w:rPr>
                <w:b/>
                <w:i/>
              </w:rPr>
              <w:t>pdsch-1SymbolFL-DMRS-Addition2Symbol-r18</w:t>
            </w:r>
          </w:p>
          <w:p w14:paraId="1FDEE92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2 additional DMRS symbols for more than one port for enhanced DMRS ports for PDSCH.</w:t>
            </w:r>
          </w:p>
          <w:p w14:paraId="45A26E3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iCs/>
              </w:rPr>
              <w:t>mappingTypeA-1SymbolFL-DMRS-Addition2Symbol-r18</w:t>
            </w:r>
            <w:r w:rsidRPr="00414DF9">
              <w:rPr>
                <w:rFonts w:cs="Arial"/>
                <w:szCs w:val="18"/>
              </w:rPr>
              <w:t>.</w:t>
            </w:r>
          </w:p>
        </w:tc>
        <w:tc>
          <w:tcPr>
            <w:tcW w:w="709" w:type="dxa"/>
          </w:tcPr>
          <w:p w14:paraId="036AAB38" w14:textId="77777777" w:rsidR="0064616E" w:rsidRPr="00414DF9" w:rsidRDefault="0064616E" w:rsidP="00D93FAE">
            <w:pPr>
              <w:pStyle w:val="TAL"/>
              <w:jc w:val="center"/>
              <w:rPr>
                <w:rFonts w:cs="Arial"/>
                <w:szCs w:val="18"/>
              </w:rPr>
            </w:pPr>
            <w:r w:rsidRPr="00414DF9">
              <w:t>FS</w:t>
            </w:r>
          </w:p>
        </w:tc>
        <w:tc>
          <w:tcPr>
            <w:tcW w:w="567" w:type="dxa"/>
          </w:tcPr>
          <w:p w14:paraId="2E372D28" w14:textId="77777777" w:rsidR="0064616E" w:rsidRPr="00414DF9" w:rsidRDefault="0064616E" w:rsidP="00D93FAE">
            <w:pPr>
              <w:pStyle w:val="TAL"/>
              <w:jc w:val="center"/>
              <w:rPr>
                <w:rFonts w:cs="Arial"/>
                <w:szCs w:val="18"/>
              </w:rPr>
            </w:pPr>
            <w:r w:rsidRPr="00414DF9">
              <w:t>No</w:t>
            </w:r>
          </w:p>
        </w:tc>
        <w:tc>
          <w:tcPr>
            <w:tcW w:w="709" w:type="dxa"/>
          </w:tcPr>
          <w:p w14:paraId="15CC18A6" w14:textId="77777777" w:rsidR="0064616E" w:rsidRPr="00414DF9" w:rsidRDefault="0064616E" w:rsidP="00D93FAE">
            <w:pPr>
              <w:pStyle w:val="TAL"/>
              <w:jc w:val="center"/>
              <w:rPr>
                <w:bCs/>
                <w:iCs/>
              </w:rPr>
            </w:pPr>
            <w:r w:rsidRPr="00414DF9">
              <w:rPr>
                <w:bCs/>
                <w:iCs/>
              </w:rPr>
              <w:t>N/A</w:t>
            </w:r>
          </w:p>
        </w:tc>
        <w:tc>
          <w:tcPr>
            <w:tcW w:w="728" w:type="dxa"/>
          </w:tcPr>
          <w:p w14:paraId="51DA45DC" w14:textId="77777777" w:rsidR="0064616E" w:rsidRPr="00414DF9" w:rsidRDefault="0064616E" w:rsidP="00D93FAE">
            <w:pPr>
              <w:pStyle w:val="TAL"/>
              <w:jc w:val="center"/>
              <w:rPr>
                <w:bCs/>
                <w:iCs/>
              </w:rPr>
            </w:pPr>
            <w:r w:rsidRPr="00414DF9">
              <w:rPr>
                <w:bCs/>
                <w:iCs/>
              </w:rPr>
              <w:t>N/A</w:t>
            </w:r>
          </w:p>
        </w:tc>
      </w:tr>
      <w:tr w:rsidR="0064616E" w:rsidRPr="00414DF9" w14:paraId="5177FBC6" w14:textId="77777777" w:rsidTr="00D93FAE">
        <w:trPr>
          <w:cantSplit/>
          <w:tblHeader/>
        </w:trPr>
        <w:tc>
          <w:tcPr>
            <w:tcW w:w="6917" w:type="dxa"/>
          </w:tcPr>
          <w:p w14:paraId="2EAA078B" w14:textId="77777777" w:rsidR="0064616E" w:rsidRPr="00414DF9" w:rsidRDefault="0064616E" w:rsidP="00D93FAE">
            <w:pPr>
              <w:pStyle w:val="TAL"/>
              <w:rPr>
                <w:b/>
                <w:i/>
              </w:rPr>
            </w:pPr>
            <w:r w:rsidRPr="00414DF9">
              <w:rPr>
                <w:b/>
                <w:i/>
              </w:rPr>
              <w:t>pdsch-1SymbolFL-DMRS-Addition3Symbol-r18</w:t>
            </w:r>
          </w:p>
          <w:p w14:paraId="4BF0367D"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1 symbol FL DMRS and 3 additional DMRS symbols for enhanced DMRS ports for PDSCH.</w:t>
            </w:r>
          </w:p>
          <w:p w14:paraId="59672ED4"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667C578D" w14:textId="77777777" w:rsidR="0064616E" w:rsidRPr="00414DF9" w:rsidRDefault="0064616E" w:rsidP="00D93FAE">
            <w:pPr>
              <w:pStyle w:val="TAL"/>
              <w:jc w:val="center"/>
              <w:rPr>
                <w:rFonts w:cs="Arial"/>
                <w:szCs w:val="18"/>
              </w:rPr>
            </w:pPr>
            <w:r w:rsidRPr="00414DF9">
              <w:t>FS</w:t>
            </w:r>
          </w:p>
        </w:tc>
        <w:tc>
          <w:tcPr>
            <w:tcW w:w="567" w:type="dxa"/>
          </w:tcPr>
          <w:p w14:paraId="4B37A293" w14:textId="77777777" w:rsidR="0064616E" w:rsidRPr="00414DF9" w:rsidRDefault="0064616E" w:rsidP="00D93FAE">
            <w:pPr>
              <w:pStyle w:val="TAL"/>
              <w:jc w:val="center"/>
              <w:rPr>
                <w:rFonts w:cs="Arial"/>
                <w:szCs w:val="18"/>
              </w:rPr>
            </w:pPr>
            <w:r w:rsidRPr="00414DF9">
              <w:t>No</w:t>
            </w:r>
          </w:p>
        </w:tc>
        <w:tc>
          <w:tcPr>
            <w:tcW w:w="709" w:type="dxa"/>
          </w:tcPr>
          <w:p w14:paraId="3064BFE3" w14:textId="77777777" w:rsidR="0064616E" w:rsidRPr="00414DF9" w:rsidRDefault="0064616E" w:rsidP="00D93FAE">
            <w:pPr>
              <w:pStyle w:val="TAL"/>
              <w:jc w:val="center"/>
              <w:rPr>
                <w:bCs/>
                <w:iCs/>
              </w:rPr>
            </w:pPr>
            <w:r w:rsidRPr="00414DF9">
              <w:rPr>
                <w:bCs/>
                <w:iCs/>
              </w:rPr>
              <w:t>N/A</w:t>
            </w:r>
          </w:p>
        </w:tc>
        <w:tc>
          <w:tcPr>
            <w:tcW w:w="728" w:type="dxa"/>
          </w:tcPr>
          <w:p w14:paraId="2422432E" w14:textId="77777777" w:rsidR="0064616E" w:rsidRPr="00414DF9" w:rsidRDefault="0064616E" w:rsidP="00D93FAE">
            <w:pPr>
              <w:pStyle w:val="TAL"/>
              <w:jc w:val="center"/>
              <w:rPr>
                <w:bCs/>
                <w:iCs/>
              </w:rPr>
            </w:pPr>
            <w:r w:rsidRPr="00414DF9">
              <w:rPr>
                <w:bCs/>
                <w:iCs/>
              </w:rPr>
              <w:t>N/A</w:t>
            </w:r>
          </w:p>
        </w:tc>
      </w:tr>
      <w:tr w:rsidR="0064616E" w:rsidRPr="00414DF9" w14:paraId="43D1C5EE" w14:textId="77777777" w:rsidTr="00D93FAE">
        <w:trPr>
          <w:cantSplit/>
          <w:tblHeader/>
        </w:trPr>
        <w:tc>
          <w:tcPr>
            <w:tcW w:w="6917" w:type="dxa"/>
          </w:tcPr>
          <w:p w14:paraId="0302C063" w14:textId="77777777" w:rsidR="0064616E" w:rsidRPr="00414DF9" w:rsidRDefault="0064616E" w:rsidP="00D93FAE">
            <w:pPr>
              <w:pStyle w:val="TAL"/>
              <w:rPr>
                <w:b/>
                <w:i/>
              </w:rPr>
            </w:pPr>
            <w:r w:rsidRPr="00414DF9">
              <w:rPr>
                <w:b/>
                <w:i/>
              </w:rPr>
              <w:t>pdsch-2SymbolFL-DMRS-r18</w:t>
            </w:r>
          </w:p>
          <w:p w14:paraId="1B9B473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 symbols FL-DMRS for enhanced DMRS ports for PDSCH.</w:t>
            </w:r>
          </w:p>
          <w:p w14:paraId="2F07099B"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3C0851E1" w14:textId="77777777" w:rsidR="0064616E" w:rsidRPr="00414DF9" w:rsidRDefault="0064616E" w:rsidP="00D93FAE">
            <w:pPr>
              <w:pStyle w:val="TAL"/>
              <w:jc w:val="center"/>
              <w:rPr>
                <w:rFonts w:cs="Arial"/>
                <w:szCs w:val="18"/>
              </w:rPr>
            </w:pPr>
            <w:r w:rsidRPr="00414DF9">
              <w:t>FS</w:t>
            </w:r>
          </w:p>
        </w:tc>
        <w:tc>
          <w:tcPr>
            <w:tcW w:w="567" w:type="dxa"/>
          </w:tcPr>
          <w:p w14:paraId="263A0506" w14:textId="77777777" w:rsidR="0064616E" w:rsidRPr="00414DF9" w:rsidRDefault="0064616E" w:rsidP="00D93FAE">
            <w:pPr>
              <w:pStyle w:val="TAL"/>
              <w:jc w:val="center"/>
              <w:rPr>
                <w:rFonts w:cs="Arial"/>
                <w:szCs w:val="18"/>
              </w:rPr>
            </w:pPr>
            <w:r w:rsidRPr="00414DF9">
              <w:t>No</w:t>
            </w:r>
          </w:p>
        </w:tc>
        <w:tc>
          <w:tcPr>
            <w:tcW w:w="709" w:type="dxa"/>
          </w:tcPr>
          <w:p w14:paraId="1ADF7A51" w14:textId="77777777" w:rsidR="0064616E" w:rsidRPr="00414DF9" w:rsidRDefault="0064616E" w:rsidP="00D93FAE">
            <w:pPr>
              <w:pStyle w:val="TAL"/>
              <w:jc w:val="center"/>
              <w:rPr>
                <w:bCs/>
                <w:iCs/>
              </w:rPr>
            </w:pPr>
            <w:r w:rsidRPr="00414DF9">
              <w:rPr>
                <w:bCs/>
                <w:iCs/>
              </w:rPr>
              <w:t>N/A</w:t>
            </w:r>
          </w:p>
        </w:tc>
        <w:tc>
          <w:tcPr>
            <w:tcW w:w="728" w:type="dxa"/>
          </w:tcPr>
          <w:p w14:paraId="0A6445AD" w14:textId="77777777" w:rsidR="0064616E" w:rsidRPr="00414DF9" w:rsidRDefault="0064616E" w:rsidP="00D93FAE">
            <w:pPr>
              <w:pStyle w:val="TAL"/>
              <w:jc w:val="center"/>
              <w:rPr>
                <w:bCs/>
                <w:iCs/>
              </w:rPr>
            </w:pPr>
            <w:r w:rsidRPr="00414DF9">
              <w:rPr>
                <w:bCs/>
                <w:iCs/>
              </w:rPr>
              <w:t>N/A</w:t>
            </w:r>
          </w:p>
        </w:tc>
      </w:tr>
      <w:tr w:rsidR="0064616E" w:rsidRPr="00414DF9" w14:paraId="612F2C06" w14:textId="77777777" w:rsidTr="00D93FAE">
        <w:trPr>
          <w:cantSplit/>
          <w:tblHeader/>
        </w:trPr>
        <w:tc>
          <w:tcPr>
            <w:tcW w:w="6917" w:type="dxa"/>
          </w:tcPr>
          <w:p w14:paraId="61A30B42" w14:textId="77777777" w:rsidR="0064616E" w:rsidRPr="00414DF9" w:rsidRDefault="0064616E" w:rsidP="00D93FAE">
            <w:pPr>
              <w:pStyle w:val="TAL"/>
              <w:rPr>
                <w:b/>
                <w:i/>
              </w:rPr>
            </w:pPr>
            <w:r w:rsidRPr="00414DF9">
              <w:rPr>
                <w:b/>
                <w:i/>
              </w:rPr>
              <w:t>pdsch-2SymbolFL-DMRS-Addition2Symbol-r18</w:t>
            </w:r>
          </w:p>
          <w:p w14:paraId="46F3CDF9"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2-symbol FL DMRS + one additional 2-symbols DMRS for enhanced DMRS ports for PDSCH.</w:t>
            </w:r>
          </w:p>
          <w:p w14:paraId="1231B1FC"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tc>
        <w:tc>
          <w:tcPr>
            <w:tcW w:w="709" w:type="dxa"/>
          </w:tcPr>
          <w:p w14:paraId="1785D2F0" w14:textId="77777777" w:rsidR="0064616E" w:rsidRPr="00414DF9" w:rsidRDefault="0064616E" w:rsidP="00D93FAE">
            <w:pPr>
              <w:pStyle w:val="TAL"/>
              <w:jc w:val="center"/>
              <w:rPr>
                <w:rFonts w:cs="Arial"/>
                <w:szCs w:val="18"/>
              </w:rPr>
            </w:pPr>
            <w:r w:rsidRPr="00414DF9">
              <w:t>FS</w:t>
            </w:r>
          </w:p>
        </w:tc>
        <w:tc>
          <w:tcPr>
            <w:tcW w:w="567" w:type="dxa"/>
          </w:tcPr>
          <w:p w14:paraId="03F9F21F" w14:textId="77777777" w:rsidR="0064616E" w:rsidRPr="00414DF9" w:rsidRDefault="0064616E" w:rsidP="00D93FAE">
            <w:pPr>
              <w:pStyle w:val="TAL"/>
              <w:jc w:val="center"/>
              <w:rPr>
                <w:rFonts w:cs="Arial"/>
                <w:szCs w:val="18"/>
              </w:rPr>
            </w:pPr>
            <w:r w:rsidRPr="00414DF9">
              <w:t>No</w:t>
            </w:r>
          </w:p>
        </w:tc>
        <w:tc>
          <w:tcPr>
            <w:tcW w:w="709" w:type="dxa"/>
          </w:tcPr>
          <w:p w14:paraId="26CA33D4" w14:textId="77777777" w:rsidR="0064616E" w:rsidRPr="00414DF9" w:rsidRDefault="0064616E" w:rsidP="00D93FAE">
            <w:pPr>
              <w:pStyle w:val="TAL"/>
              <w:jc w:val="center"/>
              <w:rPr>
                <w:bCs/>
                <w:iCs/>
              </w:rPr>
            </w:pPr>
            <w:r w:rsidRPr="00414DF9">
              <w:rPr>
                <w:bCs/>
                <w:iCs/>
              </w:rPr>
              <w:t>N/A</w:t>
            </w:r>
          </w:p>
        </w:tc>
        <w:tc>
          <w:tcPr>
            <w:tcW w:w="728" w:type="dxa"/>
          </w:tcPr>
          <w:p w14:paraId="36331812" w14:textId="77777777" w:rsidR="0064616E" w:rsidRPr="00414DF9" w:rsidRDefault="0064616E" w:rsidP="00D93FAE">
            <w:pPr>
              <w:pStyle w:val="TAL"/>
              <w:jc w:val="center"/>
              <w:rPr>
                <w:bCs/>
                <w:iCs/>
              </w:rPr>
            </w:pPr>
            <w:r w:rsidRPr="00414DF9">
              <w:rPr>
                <w:bCs/>
                <w:iCs/>
              </w:rPr>
              <w:t>N/A</w:t>
            </w:r>
          </w:p>
        </w:tc>
      </w:tr>
      <w:tr w:rsidR="0064616E" w:rsidRPr="00414DF9" w14:paraId="0BE0B882" w14:textId="77777777" w:rsidTr="00D93FAE">
        <w:trPr>
          <w:cantSplit/>
          <w:tblHeader/>
        </w:trPr>
        <w:tc>
          <w:tcPr>
            <w:tcW w:w="6917" w:type="dxa"/>
          </w:tcPr>
          <w:p w14:paraId="69B8D8F0" w14:textId="77777777" w:rsidR="0064616E" w:rsidRPr="00414DF9" w:rsidRDefault="0064616E" w:rsidP="00D93FAE">
            <w:pPr>
              <w:pStyle w:val="TAL"/>
              <w:rPr>
                <w:b/>
                <w:i/>
              </w:rPr>
            </w:pPr>
            <w:r w:rsidRPr="00414DF9">
              <w:rPr>
                <w:b/>
                <w:i/>
              </w:rPr>
              <w:t>pdsch-AlternativeDMRS-Coexistence-r18</w:t>
            </w:r>
          </w:p>
          <w:p w14:paraId="73676B91"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alternative additional DMRS position for co-existence with LTE CRS for enhanced DMRS ports for PDSCH.</w:t>
            </w:r>
          </w:p>
          <w:p w14:paraId="61968798" w14:textId="77777777" w:rsidR="0064616E" w:rsidRPr="00414DF9" w:rsidRDefault="0064616E" w:rsidP="00D93FAE">
            <w:pPr>
              <w:pStyle w:val="TAL"/>
              <w:rPr>
                <w:b/>
                <w:i/>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and </w:t>
            </w:r>
            <w:r w:rsidRPr="00414DF9">
              <w:rPr>
                <w:i/>
              </w:rPr>
              <w:t>rateMatchingLTE-CRS.</w:t>
            </w:r>
          </w:p>
        </w:tc>
        <w:tc>
          <w:tcPr>
            <w:tcW w:w="709" w:type="dxa"/>
          </w:tcPr>
          <w:p w14:paraId="66DCBE0A" w14:textId="77777777" w:rsidR="0064616E" w:rsidRPr="00414DF9" w:rsidRDefault="0064616E" w:rsidP="00D93FAE">
            <w:pPr>
              <w:pStyle w:val="TAL"/>
              <w:jc w:val="center"/>
              <w:rPr>
                <w:rFonts w:cs="Arial"/>
                <w:szCs w:val="18"/>
              </w:rPr>
            </w:pPr>
            <w:r w:rsidRPr="00414DF9">
              <w:t>FS</w:t>
            </w:r>
          </w:p>
        </w:tc>
        <w:tc>
          <w:tcPr>
            <w:tcW w:w="567" w:type="dxa"/>
          </w:tcPr>
          <w:p w14:paraId="3D736E15" w14:textId="77777777" w:rsidR="0064616E" w:rsidRPr="00414DF9" w:rsidRDefault="0064616E" w:rsidP="00D93FAE">
            <w:pPr>
              <w:pStyle w:val="TAL"/>
              <w:jc w:val="center"/>
              <w:rPr>
                <w:rFonts w:cs="Arial"/>
                <w:szCs w:val="18"/>
              </w:rPr>
            </w:pPr>
            <w:r w:rsidRPr="00414DF9">
              <w:t>No</w:t>
            </w:r>
          </w:p>
        </w:tc>
        <w:tc>
          <w:tcPr>
            <w:tcW w:w="709" w:type="dxa"/>
          </w:tcPr>
          <w:p w14:paraId="1052FD6A" w14:textId="77777777" w:rsidR="0064616E" w:rsidRPr="00414DF9" w:rsidRDefault="0064616E" w:rsidP="00D93FAE">
            <w:pPr>
              <w:pStyle w:val="TAL"/>
              <w:jc w:val="center"/>
              <w:rPr>
                <w:bCs/>
                <w:iCs/>
              </w:rPr>
            </w:pPr>
            <w:r w:rsidRPr="00414DF9">
              <w:rPr>
                <w:bCs/>
                <w:iCs/>
              </w:rPr>
              <w:t>N/A</w:t>
            </w:r>
          </w:p>
        </w:tc>
        <w:tc>
          <w:tcPr>
            <w:tcW w:w="728" w:type="dxa"/>
          </w:tcPr>
          <w:p w14:paraId="5AD0808E" w14:textId="77777777" w:rsidR="0064616E" w:rsidRPr="00414DF9" w:rsidRDefault="0064616E" w:rsidP="00D93FAE">
            <w:pPr>
              <w:pStyle w:val="TAL"/>
              <w:jc w:val="center"/>
              <w:rPr>
                <w:bCs/>
                <w:iCs/>
              </w:rPr>
            </w:pPr>
            <w:r w:rsidRPr="00414DF9">
              <w:rPr>
                <w:bCs/>
                <w:iCs/>
              </w:rPr>
              <w:t>N/A</w:t>
            </w:r>
          </w:p>
        </w:tc>
      </w:tr>
      <w:tr w:rsidR="0064616E" w:rsidRPr="00414DF9" w14:paraId="627F0D6F" w14:textId="77777777" w:rsidTr="00D93FAE">
        <w:trPr>
          <w:cantSplit/>
          <w:tblHeader/>
        </w:trPr>
        <w:tc>
          <w:tcPr>
            <w:tcW w:w="6917" w:type="dxa"/>
          </w:tcPr>
          <w:p w14:paraId="4712FC70" w14:textId="77777777" w:rsidR="0064616E" w:rsidRPr="00414DF9" w:rsidRDefault="0064616E" w:rsidP="00D93FAE">
            <w:pPr>
              <w:pStyle w:val="TAL"/>
              <w:rPr>
                <w:b/>
                <w:i/>
              </w:rPr>
            </w:pPr>
            <w:r w:rsidRPr="00414DF9">
              <w:rPr>
                <w:b/>
                <w:i/>
              </w:rPr>
              <w:t>pdsch-DMRS-Type-r18</w:t>
            </w:r>
          </w:p>
          <w:p w14:paraId="3E6B2AC8"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DMRS type for enhanced DMRS ports for PDSCH.</w:t>
            </w:r>
          </w:p>
          <w:p w14:paraId="3055092F" w14:textId="77777777" w:rsidR="0064616E" w:rsidRPr="00414DF9" w:rsidRDefault="0064616E" w:rsidP="00D93FAE">
            <w:pPr>
              <w:pStyle w:val="TAL"/>
              <w:rPr>
                <w:rFonts w:cs="Arial"/>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w:t>
            </w:r>
          </w:p>
          <w:p w14:paraId="494E1156" w14:textId="77777777" w:rsidR="0064616E" w:rsidRPr="00414DF9" w:rsidRDefault="0064616E" w:rsidP="00D93FAE">
            <w:pPr>
              <w:pStyle w:val="TAL"/>
              <w:rPr>
                <w:rFonts w:cs="Arial"/>
                <w:szCs w:val="18"/>
              </w:rPr>
            </w:pPr>
          </w:p>
          <w:p w14:paraId="52FBF219" w14:textId="77777777" w:rsidR="0064616E" w:rsidRPr="00414DF9" w:rsidRDefault="0064616E" w:rsidP="00D93FAE">
            <w:pPr>
              <w:pStyle w:val="TAN"/>
              <w:rPr>
                <w:b/>
                <w:i/>
              </w:rPr>
            </w:pPr>
            <w:r w:rsidRPr="00414DF9">
              <w:rPr>
                <w:rFonts w:cs="Arial"/>
                <w:szCs w:val="18"/>
              </w:rPr>
              <w:t>NOTE:</w:t>
            </w:r>
            <w:r w:rsidRPr="00414DF9">
              <w:tab/>
            </w:r>
            <w:r w:rsidRPr="00414DF9">
              <w:rPr>
                <w:rFonts w:cs="Arial"/>
                <w:szCs w:val="18"/>
              </w:rPr>
              <w:t xml:space="preserve">A UE supporting one of </w:t>
            </w:r>
            <w:r w:rsidRPr="00414DF9">
              <w:rPr>
                <w:i/>
                <w:iCs/>
              </w:rPr>
              <w:t>pdsch-TypeA-DMRS-r18</w:t>
            </w:r>
            <w:r w:rsidRPr="00414DF9">
              <w:t xml:space="preserve"> and </w:t>
            </w:r>
            <w:r w:rsidRPr="00414DF9">
              <w:rPr>
                <w:i/>
                <w:iCs/>
              </w:rPr>
              <w:t xml:space="preserve">pdsch-TypeB-DMRS-r18 </w:t>
            </w:r>
            <w:r w:rsidRPr="00414DF9">
              <w:t>must signal this feature.</w:t>
            </w:r>
          </w:p>
        </w:tc>
        <w:tc>
          <w:tcPr>
            <w:tcW w:w="709" w:type="dxa"/>
          </w:tcPr>
          <w:p w14:paraId="26838B77" w14:textId="77777777" w:rsidR="0064616E" w:rsidRPr="00414DF9" w:rsidRDefault="0064616E" w:rsidP="00D93FAE">
            <w:pPr>
              <w:pStyle w:val="TAL"/>
              <w:jc w:val="center"/>
            </w:pPr>
            <w:r w:rsidRPr="00414DF9">
              <w:t>FS</w:t>
            </w:r>
          </w:p>
        </w:tc>
        <w:tc>
          <w:tcPr>
            <w:tcW w:w="567" w:type="dxa"/>
          </w:tcPr>
          <w:p w14:paraId="1F8A1AAA" w14:textId="77777777" w:rsidR="0064616E" w:rsidRPr="00414DF9" w:rsidRDefault="0064616E" w:rsidP="00D93FAE">
            <w:pPr>
              <w:pStyle w:val="TAL"/>
              <w:jc w:val="center"/>
            </w:pPr>
            <w:r w:rsidRPr="00414DF9">
              <w:t>CY</w:t>
            </w:r>
          </w:p>
        </w:tc>
        <w:tc>
          <w:tcPr>
            <w:tcW w:w="709" w:type="dxa"/>
          </w:tcPr>
          <w:p w14:paraId="102DBBB6" w14:textId="77777777" w:rsidR="0064616E" w:rsidRPr="00414DF9" w:rsidRDefault="0064616E" w:rsidP="00D93FAE">
            <w:pPr>
              <w:pStyle w:val="TAL"/>
              <w:jc w:val="center"/>
              <w:rPr>
                <w:bCs/>
                <w:iCs/>
              </w:rPr>
            </w:pPr>
            <w:r w:rsidRPr="00414DF9">
              <w:rPr>
                <w:bCs/>
                <w:iCs/>
              </w:rPr>
              <w:t>N/A</w:t>
            </w:r>
          </w:p>
        </w:tc>
        <w:tc>
          <w:tcPr>
            <w:tcW w:w="728" w:type="dxa"/>
          </w:tcPr>
          <w:p w14:paraId="4586E153" w14:textId="77777777" w:rsidR="0064616E" w:rsidRPr="00414DF9" w:rsidRDefault="0064616E" w:rsidP="00D93FAE">
            <w:pPr>
              <w:pStyle w:val="TAL"/>
              <w:jc w:val="center"/>
              <w:rPr>
                <w:bCs/>
                <w:iCs/>
              </w:rPr>
            </w:pPr>
            <w:r w:rsidRPr="00414DF9">
              <w:rPr>
                <w:bCs/>
                <w:iCs/>
              </w:rPr>
              <w:t>N/A</w:t>
            </w:r>
          </w:p>
        </w:tc>
      </w:tr>
      <w:tr w:rsidR="0064616E" w:rsidRPr="00414DF9" w14:paraId="578C3F95" w14:textId="77777777" w:rsidTr="00D93FAE">
        <w:trPr>
          <w:cantSplit/>
          <w:tblHeader/>
        </w:trPr>
        <w:tc>
          <w:tcPr>
            <w:tcW w:w="6917" w:type="dxa"/>
          </w:tcPr>
          <w:p w14:paraId="3F3344D3" w14:textId="77777777" w:rsidR="0064616E" w:rsidRPr="00414DF9" w:rsidRDefault="0064616E" w:rsidP="00D93FAE">
            <w:pPr>
              <w:pStyle w:val="TAL"/>
              <w:rPr>
                <w:b/>
                <w:i/>
              </w:rPr>
            </w:pPr>
            <w:r w:rsidRPr="00414DF9">
              <w:rPr>
                <w:b/>
                <w:i/>
              </w:rPr>
              <w:t>pdsch-ProcessingType1-DifferentTB-PerSlot</w:t>
            </w:r>
          </w:p>
          <w:p w14:paraId="2CE422E7" w14:textId="77777777" w:rsidR="0064616E" w:rsidRPr="00414DF9" w:rsidRDefault="0064616E" w:rsidP="00D93FAE">
            <w:pPr>
              <w:pStyle w:val="TAL"/>
            </w:pPr>
            <w:r w:rsidRPr="00414DF9">
              <w:t>Defines whether the UE capable of processing time capability 1 supports reception of up to two, four or seven unicast PDSCHs for several transport blocks with PDSCH scrambled using C-RNTI, TC-RNTI, MCS-C-RNTI or CS-RNTI in one serving cell within the same slot per CC that are multiplexed in time domain only.</w:t>
            </w:r>
          </w:p>
          <w:p w14:paraId="471BC000" w14:textId="77777777" w:rsidR="0064616E" w:rsidRPr="00414DF9" w:rsidRDefault="0064616E" w:rsidP="00D93FAE">
            <w:pPr>
              <w:pStyle w:val="TAL"/>
            </w:pPr>
          </w:p>
          <w:p w14:paraId="0EA18FCD" w14:textId="77777777" w:rsidR="0064616E" w:rsidRPr="00414DF9" w:rsidRDefault="0064616E" w:rsidP="00D93FAE">
            <w:pPr>
              <w:pStyle w:val="TAN"/>
            </w:pPr>
            <w:r w:rsidRPr="00414DF9">
              <w:t>NOTE:</w:t>
            </w:r>
            <w:r w:rsidRPr="00414DF9">
              <w:tab/>
              <w:t>PDSCH(s) for Msg.4 is included.</w:t>
            </w:r>
          </w:p>
        </w:tc>
        <w:tc>
          <w:tcPr>
            <w:tcW w:w="709" w:type="dxa"/>
          </w:tcPr>
          <w:p w14:paraId="6716701B" w14:textId="77777777" w:rsidR="0064616E" w:rsidRPr="00414DF9" w:rsidRDefault="0064616E" w:rsidP="00D93FAE">
            <w:pPr>
              <w:pStyle w:val="TAL"/>
              <w:jc w:val="center"/>
            </w:pPr>
            <w:r w:rsidRPr="00414DF9">
              <w:t>FS</w:t>
            </w:r>
          </w:p>
        </w:tc>
        <w:tc>
          <w:tcPr>
            <w:tcW w:w="567" w:type="dxa"/>
          </w:tcPr>
          <w:p w14:paraId="62D7A455" w14:textId="77777777" w:rsidR="0064616E" w:rsidRPr="00414DF9" w:rsidRDefault="0064616E" w:rsidP="00D93FAE">
            <w:pPr>
              <w:pStyle w:val="TAL"/>
              <w:jc w:val="center"/>
            </w:pPr>
            <w:r w:rsidRPr="00414DF9">
              <w:t>No</w:t>
            </w:r>
          </w:p>
        </w:tc>
        <w:tc>
          <w:tcPr>
            <w:tcW w:w="709" w:type="dxa"/>
          </w:tcPr>
          <w:p w14:paraId="05C839A2" w14:textId="77777777" w:rsidR="0064616E" w:rsidRPr="00414DF9" w:rsidRDefault="0064616E" w:rsidP="00D93FAE">
            <w:pPr>
              <w:pStyle w:val="TAL"/>
              <w:jc w:val="center"/>
            </w:pPr>
            <w:r w:rsidRPr="00414DF9">
              <w:rPr>
                <w:bCs/>
                <w:iCs/>
              </w:rPr>
              <w:t>N/A</w:t>
            </w:r>
          </w:p>
        </w:tc>
        <w:tc>
          <w:tcPr>
            <w:tcW w:w="728" w:type="dxa"/>
          </w:tcPr>
          <w:p w14:paraId="6D57ACC7" w14:textId="77777777" w:rsidR="0064616E" w:rsidRPr="00414DF9" w:rsidRDefault="0064616E" w:rsidP="00D93FAE">
            <w:pPr>
              <w:pStyle w:val="TAL"/>
              <w:jc w:val="center"/>
            </w:pPr>
            <w:r w:rsidRPr="00414DF9">
              <w:rPr>
                <w:bCs/>
                <w:iCs/>
              </w:rPr>
              <w:t>N/A</w:t>
            </w:r>
          </w:p>
        </w:tc>
      </w:tr>
      <w:tr w:rsidR="0064616E" w:rsidRPr="00414DF9" w14:paraId="2A8120BB" w14:textId="77777777" w:rsidTr="00D93FAE">
        <w:trPr>
          <w:cantSplit/>
          <w:tblHeader/>
        </w:trPr>
        <w:tc>
          <w:tcPr>
            <w:tcW w:w="6917" w:type="dxa"/>
          </w:tcPr>
          <w:p w14:paraId="3A70298C" w14:textId="77777777" w:rsidR="0064616E" w:rsidRPr="00414DF9" w:rsidRDefault="0064616E" w:rsidP="00D93FAE">
            <w:pPr>
              <w:pStyle w:val="TAL"/>
              <w:rPr>
                <w:b/>
                <w:i/>
              </w:rPr>
            </w:pPr>
            <w:r w:rsidRPr="00414DF9">
              <w:rPr>
                <w:b/>
                <w:i/>
              </w:rPr>
              <w:lastRenderedPageBreak/>
              <w:t>pdsch-ProcessingType2</w:t>
            </w:r>
          </w:p>
          <w:p w14:paraId="7BF6A158" w14:textId="77777777" w:rsidR="0064616E" w:rsidRPr="00414DF9" w:rsidRDefault="0064616E" w:rsidP="00D93FAE">
            <w:pPr>
              <w:pStyle w:val="TAL"/>
            </w:pPr>
            <w:r w:rsidRPr="00414DF9">
              <w:t>Indicates whether the UE supports PDSCH processing capability 2. The UE supports it only if all serving cells are self-scheduled and if all serving cells in one band on which the network configured processingType2 use the same subcarrier spacing. This capability signalling comprises the following parameters for each sub-carrier spacing supported by the UE.</w:t>
            </w:r>
          </w:p>
          <w:p w14:paraId="3F98A3BB" w14:textId="77777777" w:rsidR="0064616E" w:rsidRPr="00414DF9" w:rsidRDefault="0064616E" w:rsidP="00D93FAE">
            <w:pPr>
              <w:ind w:left="568" w:hanging="284"/>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fallback</w:t>
            </w:r>
            <w:r w:rsidRPr="00414DF9">
              <w:rPr>
                <w:rFonts w:ascii="Arial" w:hAnsi="Arial" w:cs="Arial"/>
                <w:sz w:val="18"/>
                <w:szCs w:val="18"/>
              </w:rPr>
              <w:t xml:space="preserve"> indicates whether the UE supports PDSCH processing capability 2 when the number of configured carriers is larger than </w:t>
            </w:r>
            <w:r w:rsidRPr="00414DF9">
              <w:rPr>
                <w:rFonts w:ascii="Arial" w:hAnsi="Arial" w:cs="Arial"/>
                <w:i/>
                <w:sz w:val="18"/>
                <w:szCs w:val="18"/>
              </w:rPr>
              <w:t>numberOfCarriers</w:t>
            </w:r>
            <w:r w:rsidRPr="00414DF9">
              <w:rPr>
                <w:rFonts w:ascii="Arial" w:hAnsi="Arial" w:cs="Arial"/>
                <w:sz w:val="18"/>
                <w:szCs w:val="18"/>
              </w:rPr>
              <w:t xml:space="preserve"> for a reported value of </w:t>
            </w:r>
            <w:r w:rsidRPr="00414DF9">
              <w:rPr>
                <w:rFonts w:ascii="Arial" w:hAnsi="Arial" w:cs="Arial"/>
                <w:i/>
                <w:sz w:val="18"/>
                <w:szCs w:val="18"/>
              </w:rPr>
              <w:t>differentTB-PerSlot</w:t>
            </w:r>
            <w:r w:rsidRPr="00414DF9">
              <w:rPr>
                <w:rFonts w:ascii="Arial" w:hAnsi="Arial" w:cs="Arial"/>
                <w:sz w:val="18"/>
                <w:szCs w:val="18"/>
              </w:rPr>
              <w:t xml:space="preserve">. If </w:t>
            </w:r>
            <w:r w:rsidRPr="00414DF9">
              <w:rPr>
                <w:rFonts w:ascii="Arial" w:hAnsi="Arial" w:cs="Arial"/>
                <w:i/>
                <w:iCs/>
                <w:sz w:val="18"/>
                <w:szCs w:val="18"/>
              </w:rPr>
              <w:t>fallback</w:t>
            </w:r>
            <w:r w:rsidRPr="00414DF9">
              <w:rPr>
                <w:rFonts w:ascii="Arial" w:hAnsi="Arial" w:cs="Arial"/>
                <w:sz w:val="18"/>
                <w:szCs w:val="18"/>
              </w:rPr>
              <w:t xml:space="preserve"> = 'sc', UE supports capability 2 processing time on lowest cell index among the configured carriers in the band where the value is reported, if </w:t>
            </w:r>
            <w:r w:rsidRPr="00414DF9">
              <w:rPr>
                <w:rFonts w:ascii="Arial" w:hAnsi="Arial" w:cs="Arial"/>
                <w:i/>
                <w:iCs/>
                <w:sz w:val="18"/>
                <w:szCs w:val="18"/>
              </w:rPr>
              <w:t>fallback</w:t>
            </w:r>
            <w:r w:rsidRPr="00414DF9">
              <w:rPr>
                <w:rFonts w:ascii="Arial" w:hAnsi="Arial" w:cs="Arial"/>
                <w:sz w:val="18"/>
                <w:szCs w:val="18"/>
              </w:rPr>
              <w:t xml:space="preserve"> = 'cap1-only', UE supports only capability 1, in the band where the value is reported;</w:t>
            </w:r>
          </w:p>
          <w:p w14:paraId="5DCE1306" w14:textId="77777777" w:rsidR="0064616E" w:rsidRPr="00414DF9" w:rsidRDefault="0064616E" w:rsidP="00D93FAE">
            <w:pPr>
              <w:pStyle w:val="B1"/>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w:t>
            </w:r>
            <w:r w:rsidRPr="00414DF9">
              <w:rPr>
                <w:rFonts w:ascii="Arial" w:hAnsi="Arial" w:cs="Arial"/>
                <w:sz w:val="18"/>
                <w:szCs w:val="18"/>
              </w:rPr>
              <w:t xml:space="preserve"> indicates whether the UE supports processing type 2 for 1, 2, 4 and/or 7 unicast PDSCHs for different transport blocks per slot</w:t>
            </w:r>
            <w:r w:rsidRPr="00414DF9">
              <w:t xml:space="preserve"> </w:t>
            </w:r>
            <w:r w:rsidRPr="00414DF9">
              <w:rPr>
                <w:rFonts w:ascii="Arial" w:hAnsi="Arial" w:cs="Arial"/>
                <w:sz w:val="18"/>
                <w:szCs w:val="18"/>
              </w:rPr>
              <w:t xml:space="preserve">per CC; and if so, it indicates up to which number of CA serving cells the UE supports that number of unicast PDSCHs for different TBs. The UE shall include at least one of </w:t>
            </w:r>
            <w:r w:rsidRPr="00414DF9">
              <w:rPr>
                <w:rFonts w:ascii="Arial" w:hAnsi="Arial" w:cs="Arial"/>
                <w:i/>
                <w:sz w:val="18"/>
                <w:szCs w:val="18"/>
              </w:rPr>
              <w:t>numberOfCarriers</w:t>
            </w:r>
            <w:r w:rsidRPr="00414DF9">
              <w:rPr>
                <w:rFonts w:ascii="Arial" w:hAnsi="Arial" w:cs="Arial"/>
                <w:sz w:val="18"/>
                <w:szCs w:val="18"/>
              </w:rPr>
              <w:t xml:space="preserve"> for 1, 2, 4 or 7 transport blocks per slot in this field if </w:t>
            </w:r>
            <w:r w:rsidRPr="00414DF9">
              <w:rPr>
                <w:rFonts w:ascii="Arial" w:hAnsi="Arial" w:cs="Arial"/>
                <w:i/>
                <w:sz w:val="18"/>
                <w:szCs w:val="18"/>
              </w:rPr>
              <w:t>pdsch-ProcessingType2</w:t>
            </w:r>
            <w:r w:rsidRPr="00414DF9">
              <w:rPr>
                <w:rFonts w:ascii="Arial" w:hAnsi="Arial" w:cs="Arial"/>
                <w:sz w:val="18"/>
                <w:szCs w:val="18"/>
              </w:rPr>
              <w:t xml:space="preserve"> is indicated.</w:t>
            </w:r>
          </w:p>
        </w:tc>
        <w:tc>
          <w:tcPr>
            <w:tcW w:w="709" w:type="dxa"/>
          </w:tcPr>
          <w:p w14:paraId="45BCC211" w14:textId="77777777" w:rsidR="0064616E" w:rsidRPr="00414DF9" w:rsidRDefault="0064616E" w:rsidP="00D93FAE">
            <w:pPr>
              <w:pStyle w:val="TAL"/>
              <w:jc w:val="center"/>
            </w:pPr>
            <w:r w:rsidRPr="00414DF9">
              <w:rPr>
                <w:lang w:eastAsia="ko-KR"/>
              </w:rPr>
              <w:t>FS</w:t>
            </w:r>
          </w:p>
        </w:tc>
        <w:tc>
          <w:tcPr>
            <w:tcW w:w="567" w:type="dxa"/>
          </w:tcPr>
          <w:p w14:paraId="756DEDCC" w14:textId="77777777" w:rsidR="0064616E" w:rsidRPr="00414DF9" w:rsidRDefault="0064616E" w:rsidP="00D93FAE">
            <w:pPr>
              <w:pStyle w:val="TAL"/>
              <w:jc w:val="center"/>
            </w:pPr>
            <w:r w:rsidRPr="00414DF9">
              <w:t>No</w:t>
            </w:r>
          </w:p>
        </w:tc>
        <w:tc>
          <w:tcPr>
            <w:tcW w:w="709" w:type="dxa"/>
          </w:tcPr>
          <w:p w14:paraId="1548B355" w14:textId="77777777" w:rsidR="0064616E" w:rsidRPr="00414DF9" w:rsidRDefault="0064616E" w:rsidP="00D93FAE">
            <w:pPr>
              <w:pStyle w:val="TAL"/>
              <w:jc w:val="center"/>
            </w:pPr>
            <w:r w:rsidRPr="00414DF9">
              <w:rPr>
                <w:bCs/>
                <w:iCs/>
              </w:rPr>
              <w:t>N/A</w:t>
            </w:r>
          </w:p>
        </w:tc>
        <w:tc>
          <w:tcPr>
            <w:tcW w:w="728" w:type="dxa"/>
          </w:tcPr>
          <w:p w14:paraId="2114800C" w14:textId="77777777" w:rsidR="0064616E" w:rsidRPr="00414DF9" w:rsidRDefault="0064616E" w:rsidP="00D93FAE">
            <w:pPr>
              <w:pStyle w:val="TAL"/>
              <w:jc w:val="center"/>
            </w:pPr>
            <w:r w:rsidRPr="00414DF9">
              <w:t>FR1 only</w:t>
            </w:r>
          </w:p>
        </w:tc>
      </w:tr>
      <w:tr w:rsidR="0064616E" w:rsidRPr="00414DF9" w14:paraId="68999808" w14:textId="77777777" w:rsidTr="00D93FAE">
        <w:trPr>
          <w:cantSplit/>
          <w:tblHeader/>
        </w:trPr>
        <w:tc>
          <w:tcPr>
            <w:tcW w:w="6917" w:type="dxa"/>
          </w:tcPr>
          <w:p w14:paraId="36D16DA4" w14:textId="77777777" w:rsidR="0064616E" w:rsidRPr="00414DF9" w:rsidRDefault="0064616E" w:rsidP="00D93FAE">
            <w:pPr>
              <w:pStyle w:val="TAL"/>
              <w:rPr>
                <w:rFonts w:cs="Arial"/>
                <w:b/>
                <w:i/>
                <w:szCs w:val="18"/>
              </w:rPr>
            </w:pPr>
            <w:r w:rsidRPr="00414DF9">
              <w:rPr>
                <w:rFonts w:cs="Arial"/>
                <w:b/>
                <w:i/>
                <w:szCs w:val="18"/>
              </w:rPr>
              <w:t>pdsch-ProcessingType2-Limited</w:t>
            </w:r>
          </w:p>
          <w:p w14:paraId="1B67FFE7" w14:textId="77777777" w:rsidR="0064616E" w:rsidRPr="00414DF9" w:rsidRDefault="0064616E" w:rsidP="00D93FAE">
            <w:pPr>
              <w:pStyle w:val="TAL"/>
              <w:rPr>
                <w:rFonts w:cs="Arial"/>
                <w:szCs w:val="18"/>
              </w:rPr>
            </w:pPr>
            <w:r w:rsidRPr="00414DF9">
              <w:rPr>
                <w:rFonts w:cs="Arial"/>
                <w:szCs w:val="18"/>
              </w:rPr>
              <w:t>Indicates whether the UE supports PDSCH processing capability 2 with scheduling limitation for SCS 30kHz. This capability signalling comprises the following parameter.</w:t>
            </w:r>
          </w:p>
          <w:p w14:paraId="7FD0F3C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differentTB-PerSlot-SCS-30kHz</w:t>
            </w:r>
            <w:r w:rsidRPr="00414DF9">
              <w:rPr>
                <w:rFonts w:ascii="Arial" w:hAnsi="Arial" w:cs="Arial"/>
                <w:sz w:val="18"/>
                <w:szCs w:val="18"/>
              </w:rPr>
              <w:t xml:space="preserve"> indicates the number of different TBs per slot.</w:t>
            </w:r>
          </w:p>
          <w:p w14:paraId="0E259967" w14:textId="77777777" w:rsidR="0064616E" w:rsidRPr="00414DF9" w:rsidRDefault="0064616E" w:rsidP="00D93FAE">
            <w:pPr>
              <w:pStyle w:val="TAL"/>
              <w:rPr>
                <w:rFonts w:cs="Arial"/>
                <w:szCs w:val="18"/>
              </w:rPr>
            </w:pPr>
            <w:r w:rsidRPr="00414DF9">
              <w:rPr>
                <w:rFonts w:cs="Arial"/>
                <w:szCs w:val="18"/>
              </w:rPr>
              <w:t>The UE supports this limited processing capability 2 only if:</w:t>
            </w:r>
          </w:p>
          <w:p w14:paraId="537AB233"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1)</w:t>
            </w:r>
            <w:r w:rsidRPr="00414DF9">
              <w:rPr>
                <w:rFonts w:ascii="Arial" w:hAnsi="Arial" w:cs="Arial"/>
                <w:sz w:val="18"/>
                <w:szCs w:val="18"/>
              </w:rPr>
              <w:tab/>
              <w:t>One carrier is configured in the band, independent of the number of carriers configured in the other bands;</w:t>
            </w:r>
          </w:p>
          <w:p w14:paraId="251327B2"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2)</w:t>
            </w:r>
            <w:r w:rsidRPr="00414DF9">
              <w:rPr>
                <w:rFonts w:ascii="Arial" w:hAnsi="Arial" w:cs="Arial"/>
                <w:sz w:val="18"/>
                <w:szCs w:val="18"/>
              </w:rPr>
              <w:tab/>
              <w:t>The maximum bandwidth of PDSCH is 136 PRBs;</w:t>
            </w:r>
          </w:p>
          <w:p w14:paraId="6AE690FB" w14:textId="77777777" w:rsidR="0064616E" w:rsidRPr="00414DF9" w:rsidRDefault="0064616E" w:rsidP="00D93FAE">
            <w:pPr>
              <w:pStyle w:val="B1"/>
              <w:spacing w:after="0"/>
              <w:rPr>
                <w:rFonts w:ascii="Arial" w:hAnsi="Arial" w:cs="Arial"/>
                <w:b/>
                <w:i/>
                <w:sz w:val="18"/>
                <w:szCs w:val="18"/>
              </w:rPr>
            </w:pPr>
            <w:r w:rsidRPr="00414DF9">
              <w:rPr>
                <w:rFonts w:ascii="Arial" w:hAnsi="Arial" w:cs="Arial"/>
                <w:sz w:val="18"/>
                <w:szCs w:val="18"/>
              </w:rPr>
              <w:t>3)</w:t>
            </w:r>
            <w:r w:rsidRPr="00414DF9">
              <w:rPr>
                <w:rFonts w:ascii="Arial" w:hAnsi="Arial" w:cs="Arial"/>
                <w:sz w:val="18"/>
                <w:szCs w:val="18"/>
              </w:rPr>
              <w:tab/>
              <w:t>N1 based on Table 5.3-2 of TS 38.214 [12] for SCS 30 kHz.</w:t>
            </w:r>
          </w:p>
        </w:tc>
        <w:tc>
          <w:tcPr>
            <w:tcW w:w="709" w:type="dxa"/>
          </w:tcPr>
          <w:p w14:paraId="2A54EBAA" w14:textId="77777777" w:rsidR="0064616E" w:rsidRPr="00414DF9" w:rsidRDefault="0064616E" w:rsidP="00D93FAE">
            <w:pPr>
              <w:pStyle w:val="TAL"/>
              <w:jc w:val="center"/>
              <w:rPr>
                <w:lang w:eastAsia="ko-KR"/>
              </w:rPr>
            </w:pPr>
            <w:r w:rsidRPr="00414DF9">
              <w:t>FS</w:t>
            </w:r>
          </w:p>
        </w:tc>
        <w:tc>
          <w:tcPr>
            <w:tcW w:w="567" w:type="dxa"/>
          </w:tcPr>
          <w:p w14:paraId="16E1A39D" w14:textId="77777777" w:rsidR="0064616E" w:rsidRPr="00414DF9" w:rsidRDefault="0064616E" w:rsidP="00D93FAE">
            <w:pPr>
              <w:pStyle w:val="TAL"/>
              <w:jc w:val="center"/>
            </w:pPr>
            <w:r w:rsidRPr="00414DF9">
              <w:t>No</w:t>
            </w:r>
          </w:p>
        </w:tc>
        <w:tc>
          <w:tcPr>
            <w:tcW w:w="709" w:type="dxa"/>
          </w:tcPr>
          <w:p w14:paraId="694E831E" w14:textId="77777777" w:rsidR="0064616E" w:rsidRPr="00414DF9" w:rsidRDefault="0064616E" w:rsidP="00D93FAE">
            <w:pPr>
              <w:pStyle w:val="TAL"/>
              <w:jc w:val="center"/>
            </w:pPr>
            <w:r w:rsidRPr="00414DF9">
              <w:rPr>
                <w:bCs/>
                <w:iCs/>
              </w:rPr>
              <w:t>N/A</w:t>
            </w:r>
          </w:p>
        </w:tc>
        <w:tc>
          <w:tcPr>
            <w:tcW w:w="728" w:type="dxa"/>
          </w:tcPr>
          <w:p w14:paraId="040901E0" w14:textId="77777777" w:rsidR="0064616E" w:rsidRPr="00414DF9" w:rsidRDefault="0064616E" w:rsidP="00D93FAE">
            <w:pPr>
              <w:pStyle w:val="TAL"/>
              <w:jc w:val="center"/>
            </w:pPr>
            <w:r w:rsidRPr="00414DF9">
              <w:t>FR1 only</w:t>
            </w:r>
          </w:p>
        </w:tc>
      </w:tr>
      <w:tr w:rsidR="0064616E" w:rsidRPr="00414DF9" w14:paraId="111ABE88" w14:textId="77777777" w:rsidTr="00D93FAE">
        <w:trPr>
          <w:cantSplit/>
          <w:tblHeader/>
        </w:trPr>
        <w:tc>
          <w:tcPr>
            <w:tcW w:w="6917" w:type="dxa"/>
          </w:tcPr>
          <w:p w14:paraId="676A6ACF" w14:textId="77777777" w:rsidR="0064616E" w:rsidRPr="00414DF9" w:rsidRDefault="0064616E" w:rsidP="00D93FAE">
            <w:pPr>
              <w:pStyle w:val="TAL"/>
              <w:rPr>
                <w:b/>
                <w:i/>
              </w:rPr>
            </w:pPr>
            <w:r w:rsidRPr="00414DF9">
              <w:rPr>
                <w:b/>
                <w:i/>
              </w:rPr>
              <w:t>pdsch-ReceptionSchemeA-r18</w:t>
            </w:r>
          </w:p>
          <w:p w14:paraId="7890635C"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Rel-18 eType1 DMRS ports for PDSCH with fdmSchemeA.</w:t>
            </w:r>
          </w:p>
          <w:p w14:paraId="5640AA4B"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9D1F26A" w14:textId="77777777" w:rsidR="0064616E" w:rsidRPr="00414DF9" w:rsidRDefault="0064616E" w:rsidP="00D93FAE">
            <w:pPr>
              <w:pStyle w:val="TAL"/>
              <w:jc w:val="center"/>
            </w:pPr>
            <w:r w:rsidRPr="00414DF9">
              <w:t>FS</w:t>
            </w:r>
          </w:p>
        </w:tc>
        <w:tc>
          <w:tcPr>
            <w:tcW w:w="567" w:type="dxa"/>
          </w:tcPr>
          <w:p w14:paraId="564D86F3" w14:textId="77777777" w:rsidR="0064616E" w:rsidRPr="00414DF9" w:rsidRDefault="0064616E" w:rsidP="00D93FAE">
            <w:pPr>
              <w:pStyle w:val="TAL"/>
              <w:jc w:val="center"/>
            </w:pPr>
            <w:r w:rsidRPr="00414DF9">
              <w:t>No</w:t>
            </w:r>
          </w:p>
        </w:tc>
        <w:tc>
          <w:tcPr>
            <w:tcW w:w="709" w:type="dxa"/>
          </w:tcPr>
          <w:p w14:paraId="773F0C30" w14:textId="77777777" w:rsidR="0064616E" w:rsidRPr="00414DF9" w:rsidRDefault="0064616E" w:rsidP="00D93FAE">
            <w:pPr>
              <w:pStyle w:val="TAL"/>
              <w:jc w:val="center"/>
              <w:rPr>
                <w:bCs/>
                <w:iCs/>
              </w:rPr>
            </w:pPr>
            <w:r w:rsidRPr="00414DF9">
              <w:rPr>
                <w:bCs/>
                <w:iCs/>
              </w:rPr>
              <w:t>N/A</w:t>
            </w:r>
          </w:p>
        </w:tc>
        <w:tc>
          <w:tcPr>
            <w:tcW w:w="728" w:type="dxa"/>
          </w:tcPr>
          <w:p w14:paraId="48C38D91" w14:textId="77777777" w:rsidR="0064616E" w:rsidRPr="00414DF9" w:rsidRDefault="0064616E" w:rsidP="00D93FAE">
            <w:pPr>
              <w:pStyle w:val="TAL"/>
              <w:jc w:val="center"/>
            </w:pPr>
            <w:r w:rsidRPr="00414DF9">
              <w:t>N/A</w:t>
            </w:r>
          </w:p>
        </w:tc>
      </w:tr>
      <w:tr w:rsidR="0064616E" w:rsidRPr="00414DF9" w14:paraId="339DDCE0" w14:textId="77777777" w:rsidTr="00D93FAE">
        <w:trPr>
          <w:cantSplit/>
          <w:tblHeader/>
        </w:trPr>
        <w:tc>
          <w:tcPr>
            <w:tcW w:w="6917" w:type="dxa"/>
          </w:tcPr>
          <w:p w14:paraId="4A0C2C7D" w14:textId="77777777" w:rsidR="0064616E" w:rsidRPr="00414DF9" w:rsidRDefault="0064616E" w:rsidP="00D93FAE">
            <w:pPr>
              <w:pStyle w:val="TAL"/>
              <w:rPr>
                <w:b/>
                <w:i/>
              </w:rPr>
            </w:pPr>
            <w:r w:rsidRPr="00414DF9">
              <w:rPr>
                <w:b/>
                <w:i/>
              </w:rPr>
              <w:t>pdsch-ReceptionSchemeB-r18</w:t>
            </w:r>
          </w:p>
          <w:p w14:paraId="5013A362"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Rel-18 eType1 DMRS ports for PDSCH with fdmSchemeB.</w:t>
            </w:r>
          </w:p>
          <w:p w14:paraId="1C6FB6A1" w14:textId="77777777" w:rsidR="0064616E" w:rsidRPr="00414DF9" w:rsidRDefault="0064616E" w:rsidP="00D93FAE">
            <w:pPr>
              <w:pStyle w:val="TAL"/>
              <w:rPr>
                <w:rFonts w:cs="Arial"/>
                <w:b/>
                <w:i/>
                <w:szCs w:val="18"/>
              </w:rPr>
            </w:pPr>
            <w:r w:rsidRPr="00414DF9">
              <w:rPr>
                <w:rFonts w:cs="Arial"/>
                <w:szCs w:val="18"/>
              </w:rPr>
              <w:t xml:space="preserve">A UE supporting this feature shall also indicate support of </w:t>
            </w:r>
            <w:r w:rsidRPr="00414DF9">
              <w:rPr>
                <w:i/>
                <w:iCs/>
              </w:rPr>
              <w:t>pdsch-TypeA-DMRS-r18</w:t>
            </w:r>
            <w:r w:rsidRPr="00414DF9">
              <w:t xml:space="preserve"> or </w:t>
            </w:r>
            <w:r w:rsidRPr="00414DF9">
              <w:rPr>
                <w:i/>
                <w:iCs/>
              </w:rPr>
              <w:t>pdsch-TypeB-DMRS-r18</w:t>
            </w:r>
            <w:r w:rsidRPr="00414DF9">
              <w:t>.</w:t>
            </w:r>
          </w:p>
        </w:tc>
        <w:tc>
          <w:tcPr>
            <w:tcW w:w="709" w:type="dxa"/>
          </w:tcPr>
          <w:p w14:paraId="04BDF1AB" w14:textId="77777777" w:rsidR="0064616E" w:rsidRPr="00414DF9" w:rsidRDefault="0064616E" w:rsidP="00D93FAE">
            <w:pPr>
              <w:pStyle w:val="TAL"/>
              <w:jc w:val="center"/>
            </w:pPr>
            <w:r w:rsidRPr="00414DF9">
              <w:t>FS</w:t>
            </w:r>
          </w:p>
        </w:tc>
        <w:tc>
          <w:tcPr>
            <w:tcW w:w="567" w:type="dxa"/>
          </w:tcPr>
          <w:p w14:paraId="05ECE2EC" w14:textId="77777777" w:rsidR="0064616E" w:rsidRPr="00414DF9" w:rsidRDefault="0064616E" w:rsidP="00D93FAE">
            <w:pPr>
              <w:pStyle w:val="TAL"/>
              <w:jc w:val="center"/>
            </w:pPr>
            <w:r w:rsidRPr="00414DF9">
              <w:t>No</w:t>
            </w:r>
          </w:p>
        </w:tc>
        <w:tc>
          <w:tcPr>
            <w:tcW w:w="709" w:type="dxa"/>
          </w:tcPr>
          <w:p w14:paraId="6BCA3B3E" w14:textId="77777777" w:rsidR="0064616E" w:rsidRPr="00414DF9" w:rsidRDefault="0064616E" w:rsidP="00D93FAE">
            <w:pPr>
              <w:pStyle w:val="TAL"/>
              <w:jc w:val="center"/>
              <w:rPr>
                <w:bCs/>
                <w:iCs/>
              </w:rPr>
            </w:pPr>
            <w:r w:rsidRPr="00414DF9">
              <w:rPr>
                <w:bCs/>
                <w:iCs/>
              </w:rPr>
              <w:t>N/A</w:t>
            </w:r>
          </w:p>
        </w:tc>
        <w:tc>
          <w:tcPr>
            <w:tcW w:w="728" w:type="dxa"/>
          </w:tcPr>
          <w:p w14:paraId="484FAC9D" w14:textId="77777777" w:rsidR="0064616E" w:rsidRPr="00414DF9" w:rsidRDefault="0064616E" w:rsidP="00D93FAE">
            <w:pPr>
              <w:pStyle w:val="TAL"/>
              <w:jc w:val="center"/>
            </w:pPr>
            <w:r w:rsidRPr="00414DF9">
              <w:t>N/A</w:t>
            </w:r>
          </w:p>
        </w:tc>
      </w:tr>
      <w:tr w:rsidR="0064616E" w:rsidRPr="00414DF9" w14:paraId="22A26B3B" w14:textId="77777777" w:rsidTr="00D93FAE">
        <w:trPr>
          <w:cantSplit/>
          <w:tblHeader/>
        </w:trPr>
        <w:tc>
          <w:tcPr>
            <w:tcW w:w="6917" w:type="dxa"/>
          </w:tcPr>
          <w:p w14:paraId="4A2F4F0C" w14:textId="77777777" w:rsidR="0064616E" w:rsidRPr="00414DF9" w:rsidRDefault="0064616E" w:rsidP="00D93FAE">
            <w:pPr>
              <w:pStyle w:val="TAL"/>
              <w:rPr>
                <w:b/>
                <w:i/>
              </w:rPr>
            </w:pPr>
            <w:r w:rsidRPr="00414DF9">
              <w:rPr>
                <w:b/>
                <w:i/>
              </w:rPr>
              <w:t>pdsch-ReceptionWithoutSchedulingRestriction-r18</w:t>
            </w:r>
          </w:p>
          <w:p w14:paraId="13F858C0" w14:textId="77777777" w:rsidR="0064616E" w:rsidRPr="00414DF9" w:rsidRDefault="0064616E" w:rsidP="00D93FAE">
            <w:pPr>
              <w:pStyle w:val="TAL"/>
              <w:rPr>
                <w:rFonts w:cs="Arial"/>
                <w:szCs w:val="18"/>
              </w:rPr>
            </w:pPr>
            <w:r w:rsidRPr="00414DF9">
              <w:rPr>
                <w:bCs/>
                <w:iCs/>
              </w:rPr>
              <w:t xml:space="preserve">Indicates whether the UE supports </w:t>
            </w:r>
            <w:r w:rsidRPr="00414DF9">
              <w:rPr>
                <w:rFonts w:cs="Arial"/>
                <w:szCs w:val="18"/>
              </w:rPr>
              <w:t>reception of PDSCH without the scheduling restriction for eType1 DMRS ports.</w:t>
            </w:r>
          </w:p>
          <w:p w14:paraId="39718BFA" w14:textId="77777777" w:rsidR="0064616E" w:rsidRPr="00414DF9" w:rsidRDefault="0064616E" w:rsidP="00D93FAE">
            <w:pPr>
              <w:pStyle w:val="TAL"/>
              <w:rPr>
                <w:rFonts w:cs="Arial"/>
                <w:szCs w:val="18"/>
              </w:rPr>
            </w:pPr>
          </w:p>
          <w:p w14:paraId="5413C192" w14:textId="77777777" w:rsidR="0064616E" w:rsidRPr="00414DF9" w:rsidRDefault="0064616E" w:rsidP="00D93FAE">
            <w:pPr>
              <w:pStyle w:val="TAN"/>
            </w:pPr>
            <w:r w:rsidRPr="00414DF9">
              <w:t>NOTE:</w:t>
            </w:r>
            <w:r w:rsidRPr="00414DF9">
              <w:tab/>
              <w:t>If this feature is not supported, UE expects that gNB shall apply at least the following scheduling restriction for PDSCH for FD-OCC 4 in eType 1 DMRS:</w:t>
            </w:r>
          </w:p>
          <w:p w14:paraId="14F5F062" w14:textId="77777777" w:rsidR="0064616E" w:rsidRPr="00414DF9" w:rsidRDefault="0064616E" w:rsidP="00D93FAE">
            <w:pPr>
              <w:pStyle w:val="TAN"/>
              <w:ind w:firstLine="34"/>
            </w:pPr>
            <w:r w:rsidRPr="00414DF9">
              <w:t>1) The number of consecutively scheduled PRBs for PDSCH is even</w:t>
            </w:r>
          </w:p>
          <w:p w14:paraId="3A139A1F" w14:textId="77777777" w:rsidR="0064616E" w:rsidRPr="00414DF9" w:rsidRDefault="0064616E" w:rsidP="00D93FAE">
            <w:pPr>
              <w:pStyle w:val="TAN"/>
              <w:ind w:firstLine="34"/>
              <w:rPr>
                <w:b/>
                <w:i/>
              </w:rPr>
            </w:pPr>
            <w:r w:rsidRPr="00414DF9">
              <w:t>2) The number of PRBs offset of scheduled PDSCH from point A (common resource block 0) is even</w:t>
            </w:r>
          </w:p>
        </w:tc>
        <w:tc>
          <w:tcPr>
            <w:tcW w:w="709" w:type="dxa"/>
          </w:tcPr>
          <w:p w14:paraId="1D0C6BC9" w14:textId="77777777" w:rsidR="0064616E" w:rsidRPr="00414DF9" w:rsidRDefault="0064616E" w:rsidP="00D93FAE">
            <w:pPr>
              <w:pStyle w:val="TAL"/>
              <w:jc w:val="center"/>
            </w:pPr>
            <w:r w:rsidRPr="00414DF9">
              <w:t>FS</w:t>
            </w:r>
          </w:p>
        </w:tc>
        <w:tc>
          <w:tcPr>
            <w:tcW w:w="567" w:type="dxa"/>
          </w:tcPr>
          <w:p w14:paraId="008FAD4E" w14:textId="77777777" w:rsidR="0064616E" w:rsidRPr="00414DF9" w:rsidRDefault="0064616E" w:rsidP="00D93FAE">
            <w:pPr>
              <w:pStyle w:val="TAL"/>
              <w:jc w:val="center"/>
            </w:pPr>
            <w:r w:rsidRPr="00414DF9">
              <w:t>No</w:t>
            </w:r>
          </w:p>
        </w:tc>
        <w:tc>
          <w:tcPr>
            <w:tcW w:w="709" w:type="dxa"/>
          </w:tcPr>
          <w:p w14:paraId="22F82E0E" w14:textId="77777777" w:rsidR="0064616E" w:rsidRPr="00414DF9" w:rsidRDefault="0064616E" w:rsidP="00D93FAE">
            <w:pPr>
              <w:pStyle w:val="TAL"/>
              <w:jc w:val="center"/>
              <w:rPr>
                <w:bCs/>
                <w:iCs/>
              </w:rPr>
            </w:pPr>
            <w:r w:rsidRPr="00414DF9">
              <w:rPr>
                <w:bCs/>
                <w:iCs/>
              </w:rPr>
              <w:t>N/A</w:t>
            </w:r>
          </w:p>
        </w:tc>
        <w:tc>
          <w:tcPr>
            <w:tcW w:w="728" w:type="dxa"/>
          </w:tcPr>
          <w:p w14:paraId="260B82B7" w14:textId="77777777" w:rsidR="0064616E" w:rsidRPr="00414DF9" w:rsidRDefault="0064616E" w:rsidP="00D93FAE">
            <w:pPr>
              <w:pStyle w:val="TAL"/>
              <w:jc w:val="center"/>
            </w:pPr>
            <w:r w:rsidRPr="00414DF9">
              <w:rPr>
                <w:bCs/>
                <w:iCs/>
              </w:rPr>
              <w:t>N/A</w:t>
            </w:r>
          </w:p>
        </w:tc>
      </w:tr>
      <w:tr w:rsidR="0064616E" w:rsidRPr="00414DF9" w14:paraId="54D0F0AB" w14:textId="77777777" w:rsidTr="00D93FAE">
        <w:trPr>
          <w:cantSplit/>
          <w:tblHeader/>
        </w:trPr>
        <w:tc>
          <w:tcPr>
            <w:tcW w:w="6917" w:type="dxa"/>
          </w:tcPr>
          <w:p w14:paraId="4BF86FDE" w14:textId="77777777" w:rsidR="0064616E" w:rsidRPr="00414DF9" w:rsidRDefault="0064616E" w:rsidP="00D93FAE">
            <w:pPr>
              <w:keepNext/>
              <w:keepLines/>
              <w:spacing w:after="0"/>
              <w:rPr>
                <w:rFonts w:ascii="Arial" w:hAnsi="Arial"/>
                <w:b/>
                <w:i/>
                <w:sz w:val="18"/>
              </w:rPr>
            </w:pPr>
            <w:r w:rsidRPr="00414DF9">
              <w:rPr>
                <w:rFonts w:ascii="Arial" w:hAnsi="Arial"/>
                <w:b/>
                <w:i/>
                <w:sz w:val="18"/>
              </w:rPr>
              <w:t>pdsch-SeparationWithGap</w:t>
            </w:r>
          </w:p>
          <w:p w14:paraId="14E8670A" w14:textId="77777777" w:rsidR="0064616E" w:rsidRPr="00414DF9" w:rsidRDefault="0064616E" w:rsidP="00D93FAE">
            <w:pPr>
              <w:pStyle w:val="TAL"/>
              <w:rPr>
                <w:rFonts w:cs="Arial"/>
                <w:b/>
                <w:i/>
                <w:szCs w:val="18"/>
              </w:rPr>
            </w:pPr>
            <w:r w:rsidRPr="00414DF9">
              <w:t>Indicates whether the UE supports separation of two unicast PDSCHs with a gap, applicable to Sub-carrier spacings of 30 kHz and 60 kHz only. For any two consecutive slots n and n+1, if there are more than 1 unicast PDSCH in either slot, the minimum time separation between starting time of any two unicast PDSCHs within the duration of these slots is 4 OFDM symbols for 30kHz and 7 OFDM symbols for 60kHz.</w:t>
            </w:r>
          </w:p>
        </w:tc>
        <w:tc>
          <w:tcPr>
            <w:tcW w:w="709" w:type="dxa"/>
          </w:tcPr>
          <w:p w14:paraId="32C59C16" w14:textId="77777777" w:rsidR="0064616E" w:rsidRPr="00414DF9" w:rsidRDefault="0064616E" w:rsidP="00D93FAE">
            <w:pPr>
              <w:pStyle w:val="TAL"/>
              <w:jc w:val="center"/>
            </w:pPr>
            <w:r w:rsidRPr="00414DF9">
              <w:t>FS</w:t>
            </w:r>
          </w:p>
        </w:tc>
        <w:tc>
          <w:tcPr>
            <w:tcW w:w="567" w:type="dxa"/>
          </w:tcPr>
          <w:p w14:paraId="6201CD55" w14:textId="77777777" w:rsidR="0064616E" w:rsidRPr="00414DF9" w:rsidRDefault="0064616E" w:rsidP="00D93FAE">
            <w:pPr>
              <w:pStyle w:val="TAL"/>
              <w:jc w:val="center"/>
            </w:pPr>
            <w:r w:rsidRPr="00414DF9">
              <w:t>No</w:t>
            </w:r>
          </w:p>
        </w:tc>
        <w:tc>
          <w:tcPr>
            <w:tcW w:w="709" w:type="dxa"/>
          </w:tcPr>
          <w:p w14:paraId="7A2F31CF" w14:textId="77777777" w:rsidR="0064616E" w:rsidRPr="00414DF9" w:rsidRDefault="0064616E" w:rsidP="00D93FAE">
            <w:pPr>
              <w:pStyle w:val="TAL"/>
              <w:jc w:val="center"/>
            </w:pPr>
            <w:r w:rsidRPr="00414DF9">
              <w:rPr>
                <w:bCs/>
                <w:iCs/>
              </w:rPr>
              <w:t>N/A</w:t>
            </w:r>
          </w:p>
        </w:tc>
        <w:tc>
          <w:tcPr>
            <w:tcW w:w="728" w:type="dxa"/>
          </w:tcPr>
          <w:p w14:paraId="7F96BCAB" w14:textId="77777777" w:rsidR="0064616E" w:rsidRPr="00414DF9" w:rsidRDefault="0064616E" w:rsidP="00D93FAE">
            <w:pPr>
              <w:pStyle w:val="TAL"/>
              <w:jc w:val="center"/>
            </w:pPr>
            <w:r w:rsidRPr="00414DF9">
              <w:rPr>
                <w:bCs/>
                <w:iCs/>
              </w:rPr>
              <w:t>N/A</w:t>
            </w:r>
          </w:p>
        </w:tc>
      </w:tr>
      <w:tr w:rsidR="0064616E" w:rsidRPr="00414DF9" w14:paraId="3925FADB" w14:textId="77777777" w:rsidTr="00D93FAE">
        <w:trPr>
          <w:cantSplit/>
          <w:tblHeader/>
        </w:trPr>
        <w:tc>
          <w:tcPr>
            <w:tcW w:w="6917" w:type="dxa"/>
          </w:tcPr>
          <w:p w14:paraId="6EADB665" w14:textId="77777777" w:rsidR="0064616E" w:rsidRPr="00414DF9" w:rsidRDefault="0064616E" w:rsidP="00D93FAE">
            <w:pPr>
              <w:pStyle w:val="TAL"/>
              <w:rPr>
                <w:b/>
                <w:bCs/>
                <w:i/>
                <w:iCs/>
              </w:rPr>
            </w:pPr>
            <w:r w:rsidRPr="00414DF9">
              <w:rPr>
                <w:b/>
                <w:bCs/>
                <w:i/>
                <w:iCs/>
              </w:rPr>
              <w:t>pdsch-TypeA-DMRS-r18</w:t>
            </w:r>
          </w:p>
          <w:p w14:paraId="193B3E93"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A, including </w:t>
            </w:r>
            <w:r w:rsidRPr="00414DF9">
              <w:rPr>
                <w:rFonts w:cs="Arial"/>
                <w:szCs w:val="18"/>
              </w:rPr>
              <w:t>1 symbol FL DMRS without additional symbol(s) and 1 symbol FL DMRS and 1 additional DMRS symbol.</w:t>
            </w:r>
          </w:p>
        </w:tc>
        <w:tc>
          <w:tcPr>
            <w:tcW w:w="709" w:type="dxa"/>
          </w:tcPr>
          <w:p w14:paraId="10DC46E0" w14:textId="77777777" w:rsidR="0064616E" w:rsidRPr="00414DF9" w:rsidRDefault="0064616E" w:rsidP="00D93FAE">
            <w:pPr>
              <w:pStyle w:val="TAL"/>
              <w:jc w:val="center"/>
            </w:pPr>
            <w:r w:rsidRPr="00414DF9">
              <w:t>FS</w:t>
            </w:r>
          </w:p>
        </w:tc>
        <w:tc>
          <w:tcPr>
            <w:tcW w:w="567" w:type="dxa"/>
          </w:tcPr>
          <w:p w14:paraId="6D97BF10" w14:textId="77777777" w:rsidR="0064616E" w:rsidRPr="00414DF9" w:rsidRDefault="0064616E" w:rsidP="00D93FAE">
            <w:pPr>
              <w:pStyle w:val="TAL"/>
              <w:jc w:val="center"/>
            </w:pPr>
            <w:r w:rsidRPr="00414DF9">
              <w:t>No</w:t>
            </w:r>
          </w:p>
        </w:tc>
        <w:tc>
          <w:tcPr>
            <w:tcW w:w="709" w:type="dxa"/>
          </w:tcPr>
          <w:p w14:paraId="7189B1C9" w14:textId="77777777" w:rsidR="0064616E" w:rsidRPr="00414DF9" w:rsidRDefault="0064616E" w:rsidP="00D93FAE">
            <w:pPr>
              <w:pStyle w:val="TAL"/>
              <w:jc w:val="center"/>
            </w:pPr>
            <w:r w:rsidRPr="00414DF9">
              <w:t>N/A</w:t>
            </w:r>
          </w:p>
        </w:tc>
        <w:tc>
          <w:tcPr>
            <w:tcW w:w="728" w:type="dxa"/>
          </w:tcPr>
          <w:p w14:paraId="4A76584A" w14:textId="77777777" w:rsidR="0064616E" w:rsidRPr="00414DF9" w:rsidRDefault="0064616E" w:rsidP="00D93FAE">
            <w:pPr>
              <w:pStyle w:val="TAL"/>
              <w:jc w:val="center"/>
            </w:pPr>
            <w:r w:rsidRPr="00414DF9">
              <w:t>N/A</w:t>
            </w:r>
          </w:p>
        </w:tc>
      </w:tr>
      <w:tr w:rsidR="0064616E" w:rsidRPr="00414DF9" w14:paraId="6970EA22" w14:textId="77777777" w:rsidTr="00D93FAE">
        <w:trPr>
          <w:cantSplit/>
          <w:tblHeader/>
        </w:trPr>
        <w:tc>
          <w:tcPr>
            <w:tcW w:w="6917" w:type="dxa"/>
          </w:tcPr>
          <w:p w14:paraId="01157396" w14:textId="77777777" w:rsidR="0064616E" w:rsidRPr="00414DF9" w:rsidRDefault="0064616E" w:rsidP="00D93FAE">
            <w:pPr>
              <w:pStyle w:val="TAL"/>
              <w:rPr>
                <w:b/>
                <w:bCs/>
                <w:i/>
                <w:iCs/>
              </w:rPr>
            </w:pPr>
            <w:r w:rsidRPr="00414DF9">
              <w:rPr>
                <w:b/>
                <w:bCs/>
                <w:i/>
                <w:iCs/>
              </w:rPr>
              <w:t>pdsch-TypeB-DMRS-r18</w:t>
            </w:r>
          </w:p>
          <w:p w14:paraId="2EFFF4AB" w14:textId="77777777" w:rsidR="0064616E" w:rsidRPr="00414DF9" w:rsidRDefault="0064616E" w:rsidP="00D93FAE">
            <w:pPr>
              <w:pStyle w:val="TAL"/>
            </w:pPr>
            <w:r w:rsidRPr="00414DF9">
              <w:t xml:space="preserve">Indicates whether the UE supports </w:t>
            </w:r>
            <w:r w:rsidRPr="00414DF9">
              <w:rPr>
                <w:rFonts w:eastAsia="MS Mincho" w:cs="Arial"/>
                <w:szCs w:val="18"/>
              </w:rPr>
              <w:t xml:space="preserve">basic feature of Rel-18 enhanced DMRS ports for PDSCH for scheduling of mapping type B, including </w:t>
            </w:r>
            <w:r w:rsidRPr="00414DF9">
              <w:rPr>
                <w:rFonts w:cs="Arial"/>
                <w:szCs w:val="18"/>
              </w:rPr>
              <w:t>1 symbol FL DMRS without additional symbol(s) and 1 symbol FL DMRS and 1 additional DMRS symbol.</w:t>
            </w:r>
          </w:p>
        </w:tc>
        <w:tc>
          <w:tcPr>
            <w:tcW w:w="709" w:type="dxa"/>
          </w:tcPr>
          <w:p w14:paraId="2C5A2049" w14:textId="77777777" w:rsidR="0064616E" w:rsidRPr="00414DF9" w:rsidRDefault="0064616E" w:rsidP="00D93FAE">
            <w:pPr>
              <w:pStyle w:val="TAL"/>
              <w:jc w:val="center"/>
            </w:pPr>
            <w:r w:rsidRPr="00414DF9">
              <w:t>FS</w:t>
            </w:r>
          </w:p>
        </w:tc>
        <w:tc>
          <w:tcPr>
            <w:tcW w:w="567" w:type="dxa"/>
          </w:tcPr>
          <w:p w14:paraId="18955F89" w14:textId="77777777" w:rsidR="0064616E" w:rsidRPr="00414DF9" w:rsidRDefault="0064616E" w:rsidP="00D93FAE">
            <w:pPr>
              <w:pStyle w:val="TAL"/>
              <w:jc w:val="center"/>
            </w:pPr>
            <w:r w:rsidRPr="00414DF9">
              <w:t>No</w:t>
            </w:r>
          </w:p>
        </w:tc>
        <w:tc>
          <w:tcPr>
            <w:tcW w:w="709" w:type="dxa"/>
          </w:tcPr>
          <w:p w14:paraId="357EBFC8" w14:textId="77777777" w:rsidR="0064616E" w:rsidRPr="00414DF9" w:rsidRDefault="0064616E" w:rsidP="00D93FAE">
            <w:pPr>
              <w:pStyle w:val="TAL"/>
              <w:jc w:val="center"/>
            </w:pPr>
            <w:r w:rsidRPr="00414DF9">
              <w:t>N/A</w:t>
            </w:r>
          </w:p>
        </w:tc>
        <w:tc>
          <w:tcPr>
            <w:tcW w:w="728" w:type="dxa"/>
          </w:tcPr>
          <w:p w14:paraId="5A9035E8" w14:textId="77777777" w:rsidR="0064616E" w:rsidRPr="00414DF9" w:rsidRDefault="0064616E" w:rsidP="00D93FAE">
            <w:pPr>
              <w:pStyle w:val="TAL"/>
              <w:jc w:val="center"/>
            </w:pPr>
            <w:r w:rsidRPr="00414DF9">
              <w:t>N/A</w:t>
            </w:r>
          </w:p>
        </w:tc>
      </w:tr>
      <w:tr w:rsidR="0064616E" w:rsidRPr="00414DF9" w14:paraId="4A683347" w14:textId="77777777" w:rsidTr="00D93FAE">
        <w:trPr>
          <w:cantSplit/>
          <w:tblHeader/>
        </w:trPr>
        <w:tc>
          <w:tcPr>
            <w:tcW w:w="6917" w:type="dxa"/>
          </w:tcPr>
          <w:p w14:paraId="2BD306ED" w14:textId="77777777" w:rsidR="0064616E" w:rsidRPr="00414DF9" w:rsidRDefault="0064616E" w:rsidP="00D93FAE">
            <w:pPr>
              <w:pStyle w:val="TAL"/>
              <w:rPr>
                <w:rFonts w:cs="Arial"/>
                <w:b/>
                <w:i/>
              </w:rPr>
            </w:pPr>
            <w:r w:rsidRPr="00414DF9">
              <w:rPr>
                <w:rFonts w:cs="Arial"/>
                <w:b/>
                <w:i/>
              </w:rPr>
              <w:lastRenderedPageBreak/>
              <w:t>prs-AsSpatialRelationRS-For-SRS-r17</w:t>
            </w:r>
          </w:p>
          <w:p w14:paraId="59BD6D24" w14:textId="77777777" w:rsidR="0064616E" w:rsidRPr="00414DF9" w:rsidRDefault="0064616E" w:rsidP="00D93FAE">
            <w:pPr>
              <w:pStyle w:val="TAL"/>
              <w:rPr>
                <w:rFonts w:cs="Arial"/>
                <w:szCs w:val="18"/>
              </w:rPr>
            </w:pPr>
            <w:r w:rsidRPr="00414DF9">
              <w:rPr>
                <w:rFonts w:cs="Arial"/>
              </w:rPr>
              <w:t xml:space="preserve">Indicates whether the UE supports </w:t>
            </w:r>
            <w:r w:rsidRPr="00414DF9">
              <w:rPr>
                <w:rFonts w:cs="Arial"/>
                <w:szCs w:val="18"/>
              </w:rPr>
              <w:t>PRS as spatial relation RS for SRS.</w:t>
            </w:r>
          </w:p>
          <w:p w14:paraId="5310DD03" w14:textId="77777777" w:rsidR="0064616E" w:rsidRPr="00414DF9" w:rsidRDefault="0064616E" w:rsidP="00D93FAE">
            <w:pPr>
              <w:keepNext/>
              <w:keepLines/>
              <w:spacing w:after="0"/>
              <w:rPr>
                <w:rFonts w:ascii="Arial" w:hAnsi="Arial" w:cs="Arial"/>
                <w:b/>
                <w:i/>
                <w:sz w:val="18"/>
              </w:rPr>
            </w:pPr>
            <w:r w:rsidRPr="00414DF9">
              <w:rPr>
                <w:rFonts w:ascii="Arial" w:hAnsi="Arial" w:cs="Arial"/>
                <w:sz w:val="18"/>
                <w:szCs w:val="18"/>
              </w:rPr>
              <w:t xml:space="preserve">A UE supporting this feature shall also indicate support of </w:t>
            </w:r>
            <w:r w:rsidRPr="00414DF9">
              <w:rPr>
                <w:rFonts w:ascii="Arial" w:hAnsi="Arial" w:cs="Arial"/>
                <w:i/>
                <w:sz w:val="18"/>
                <w:szCs w:val="18"/>
              </w:rPr>
              <w:t>rtt-BasedPDC-PRS-r17</w:t>
            </w:r>
            <w:r w:rsidRPr="00414DF9">
              <w:rPr>
                <w:rFonts w:ascii="Arial" w:hAnsi="Arial" w:cs="Arial"/>
                <w:sz w:val="18"/>
                <w:szCs w:val="18"/>
              </w:rPr>
              <w:t>.</w:t>
            </w:r>
          </w:p>
        </w:tc>
        <w:tc>
          <w:tcPr>
            <w:tcW w:w="709" w:type="dxa"/>
          </w:tcPr>
          <w:p w14:paraId="48FB9B40" w14:textId="77777777" w:rsidR="0064616E" w:rsidRPr="00414DF9" w:rsidRDefault="0064616E" w:rsidP="00D93FAE">
            <w:pPr>
              <w:pStyle w:val="TAL"/>
              <w:jc w:val="center"/>
              <w:rPr>
                <w:rFonts w:cs="Arial"/>
              </w:rPr>
            </w:pPr>
            <w:r w:rsidRPr="00414DF9">
              <w:rPr>
                <w:rFonts w:cs="Arial"/>
              </w:rPr>
              <w:t>FS</w:t>
            </w:r>
          </w:p>
        </w:tc>
        <w:tc>
          <w:tcPr>
            <w:tcW w:w="567" w:type="dxa"/>
          </w:tcPr>
          <w:p w14:paraId="777FB3F3" w14:textId="77777777" w:rsidR="0064616E" w:rsidRPr="00414DF9" w:rsidRDefault="0064616E" w:rsidP="00D93FAE">
            <w:pPr>
              <w:pStyle w:val="TAL"/>
              <w:jc w:val="center"/>
              <w:rPr>
                <w:rFonts w:cs="Arial"/>
              </w:rPr>
            </w:pPr>
            <w:r w:rsidRPr="00414DF9">
              <w:rPr>
                <w:rFonts w:cs="Arial"/>
              </w:rPr>
              <w:t>No</w:t>
            </w:r>
          </w:p>
        </w:tc>
        <w:tc>
          <w:tcPr>
            <w:tcW w:w="709" w:type="dxa"/>
          </w:tcPr>
          <w:p w14:paraId="792758FA" w14:textId="77777777" w:rsidR="0064616E" w:rsidRPr="00414DF9" w:rsidRDefault="0064616E" w:rsidP="00D93FAE">
            <w:pPr>
              <w:pStyle w:val="TAL"/>
              <w:jc w:val="center"/>
              <w:rPr>
                <w:rFonts w:cs="Arial"/>
                <w:bCs/>
                <w:iCs/>
              </w:rPr>
            </w:pPr>
            <w:r w:rsidRPr="00414DF9">
              <w:rPr>
                <w:rFonts w:cs="Arial"/>
                <w:bCs/>
                <w:iCs/>
              </w:rPr>
              <w:t>N/A</w:t>
            </w:r>
          </w:p>
        </w:tc>
        <w:tc>
          <w:tcPr>
            <w:tcW w:w="728" w:type="dxa"/>
          </w:tcPr>
          <w:p w14:paraId="758D57A4" w14:textId="77777777" w:rsidR="0064616E" w:rsidRPr="00414DF9" w:rsidRDefault="0064616E" w:rsidP="00D93FAE">
            <w:pPr>
              <w:pStyle w:val="TAL"/>
              <w:jc w:val="center"/>
              <w:rPr>
                <w:rFonts w:cs="Arial"/>
                <w:bCs/>
                <w:iCs/>
              </w:rPr>
            </w:pPr>
            <w:r w:rsidRPr="00414DF9">
              <w:rPr>
                <w:rFonts w:cs="Arial"/>
                <w:bCs/>
                <w:iCs/>
              </w:rPr>
              <w:t>FR2 only</w:t>
            </w:r>
          </w:p>
        </w:tc>
      </w:tr>
      <w:tr w:rsidR="0064616E" w:rsidRPr="00414DF9" w14:paraId="1D667900" w14:textId="77777777" w:rsidTr="00D93FAE">
        <w:trPr>
          <w:cantSplit/>
          <w:tblHeader/>
        </w:trPr>
        <w:tc>
          <w:tcPr>
            <w:tcW w:w="6917" w:type="dxa"/>
          </w:tcPr>
          <w:p w14:paraId="1A83F8A5" w14:textId="77777777" w:rsidR="0064616E" w:rsidRPr="00414DF9" w:rsidRDefault="0064616E" w:rsidP="00D93FAE">
            <w:pPr>
              <w:pStyle w:val="TAL"/>
              <w:rPr>
                <w:b/>
                <w:i/>
              </w:rPr>
            </w:pPr>
            <w:r w:rsidRPr="00414DF9">
              <w:rPr>
                <w:b/>
                <w:i/>
              </w:rPr>
              <w:t>rtt-BasedPDC-CSI-RS-ForTracking-r17</w:t>
            </w:r>
          </w:p>
          <w:p w14:paraId="53E6A137" w14:textId="77777777" w:rsidR="0064616E" w:rsidRPr="00414DF9" w:rsidRDefault="0064616E" w:rsidP="00D93FAE">
            <w:pPr>
              <w:pStyle w:val="TAL"/>
            </w:pPr>
            <w:r w:rsidRPr="00414DF9">
              <w:t>Indicates whether the UE supports RTT-based propagation delay compensation for time synchronization of the Uu interface based on CSI-RS for tracking and SRS.</w:t>
            </w:r>
          </w:p>
          <w:p w14:paraId="51C39B90" w14:textId="77777777" w:rsidR="0064616E" w:rsidRPr="00414DF9" w:rsidRDefault="0064616E" w:rsidP="00D93FAE">
            <w:pPr>
              <w:pStyle w:val="TAL"/>
              <w:rPr>
                <w:b/>
                <w:i/>
              </w:rPr>
            </w:pPr>
            <w:r w:rsidRPr="00414DF9">
              <w:t xml:space="preserve">A UE supporting this feature shall also indicate support of </w:t>
            </w:r>
            <w:r w:rsidRPr="00414DF9">
              <w:rPr>
                <w:i/>
              </w:rPr>
              <w:t>csi-RS-ForTracking</w:t>
            </w:r>
            <w:r w:rsidRPr="00414DF9">
              <w:rPr>
                <w:iCs/>
              </w:rPr>
              <w:t xml:space="preserve"> and </w:t>
            </w:r>
            <w:r w:rsidRPr="00414DF9">
              <w:rPr>
                <w:i/>
              </w:rPr>
              <w:t>supportedSRS-Resources</w:t>
            </w:r>
            <w:r w:rsidRPr="00414DF9">
              <w:t>.</w:t>
            </w:r>
          </w:p>
        </w:tc>
        <w:tc>
          <w:tcPr>
            <w:tcW w:w="709" w:type="dxa"/>
          </w:tcPr>
          <w:p w14:paraId="5833C252" w14:textId="77777777" w:rsidR="0064616E" w:rsidRPr="00414DF9" w:rsidRDefault="0064616E" w:rsidP="00D93FAE">
            <w:pPr>
              <w:pStyle w:val="TAL"/>
              <w:jc w:val="center"/>
            </w:pPr>
            <w:r w:rsidRPr="00414DF9">
              <w:t>FS</w:t>
            </w:r>
          </w:p>
        </w:tc>
        <w:tc>
          <w:tcPr>
            <w:tcW w:w="567" w:type="dxa"/>
          </w:tcPr>
          <w:p w14:paraId="54B2A9EA" w14:textId="77777777" w:rsidR="0064616E" w:rsidRPr="00414DF9" w:rsidRDefault="0064616E" w:rsidP="00D93FAE">
            <w:pPr>
              <w:pStyle w:val="TAL"/>
              <w:jc w:val="center"/>
            </w:pPr>
            <w:r w:rsidRPr="00414DF9">
              <w:t>No</w:t>
            </w:r>
          </w:p>
        </w:tc>
        <w:tc>
          <w:tcPr>
            <w:tcW w:w="709" w:type="dxa"/>
          </w:tcPr>
          <w:p w14:paraId="652D65F3" w14:textId="77777777" w:rsidR="0064616E" w:rsidRPr="00414DF9" w:rsidRDefault="0064616E" w:rsidP="00D93FAE">
            <w:pPr>
              <w:pStyle w:val="TAL"/>
              <w:jc w:val="center"/>
              <w:rPr>
                <w:bCs/>
                <w:iCs/>
              </w:rPr>
            </w:pPr>
            <w:r w:rsidRPr="00414DF9">
              <w:rPr>
                <w:bCs/>
                <w:iCs/>
              </w:rPr>
              <w:t>N/A</w:t>
            </w:r>
          </w:p>
        </w:tc>
        <w:tc>
          <w:tcPr>
            <w:tcW w:w="728" w:type="dxa"/>
          </w:tcPr>
          <w:p w14:paraId="19AD035B" w14:textId="77777777" w:rsidR="0064616E" w:rsidRPr="00414DF9" w:rsidRDefault="0064616E" w:rsidP="00D93FAE">
            <w:pPr>
              <w:pStyle w:val="TAL"/>
              <w:jc w:val="center"/>
              <w:rPr>
                <w:bCs/>
                <w:iCs/>
              </w:rPr>
            </w:pPr>
            <w:r w:rsidRPr="00414DF9">
              <w:rPr>
                <w:bCs/>
                <w:iCs/>
              </w:rPr>
              <w:t>N/A</w:t>
            </w:r>
          </w:p>
        </w:tc>
      </w:tr>
      <w:tr w:rsidR="0064616E" w:rsidRPr="00414DF9" w14:paraId="10101894" w14:textId="77777777" w:rsidTr="00D93FAE">
        <w:trPr>
          <w:cantSplit/>
          <w:tblHeader/>
        </w:trPr>
        <w:tc>
          <w:tcPr>
            <w:tcW w:w="6917" w:type="dxa"/>
          </w:tcPr>
          <w:p w14:paraId="7F3CBEA7" w14:textId="77777777" w:rsidR="0064616E" w:rsidRPr="00414DF9" w:rsidRDefault="0064616E" w:rsidP="00D93FAE">
            <w:pPr>
              <w:pStyle w:val="TAL"/>
              <w:rPr>
                <w:b/>
                <w:i/>
              </w:rPr>
            </w:pPr>
            <w:r w:rsidRPr="00414DF9">
              <w:rPr>
                <w:b/>
                <w:i/>
              </w:rPr>
              <w:t>rtt-BasedPDC-PRS-r17</w:t>
            </w:r>
          </w:p>
          <w:p w14:paraId="586AFBB6" w14:textId="77777777" w:rsidR="0064616E" w:rsidRPr="00414DF9" w:rsidRDefault="0064616E" w:rsidP="00D93FAE">
            <w:pPr>
              <w:pStyle w:val="TAL"/>
            </w:pPr>
            <w:r w:rsidRPr="00414DF9">
              <w:t>Indicates whether the UE supports RTT-based Propagation delay compensation for time synchronization of the Uu interface based on DL PRS and SRS. The capability signalling comprises the following parameters:</w:t>
            </w:r>
          </w:p>
          <w:p w14:paraId="1B475674"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maxNumberPRS-Resource-r17</w:t>
            </w:r>
            <w:r w:rsidRPr="00414DF9">
              <w:rPr>
                <w:rFonts w:ascii="Arial" w:hAnsi="Arial" w:cs="Arial"/>
                <w:sz w:val="18"/>
                <w:szCs w:val="18"/>
              </w:rPr>
              <w:t xml:space="preserve"> indicates the maximum number of DL PRS Resources in DL PRS Resource Set for PDC, with value n16, n32, and n64 only applicable to FR2 bands.</w:t>
            </w:r>
          </w:p>
          <w:p w14:paraId="1ACC51BF"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iCs/>
                <w:sz w:val="18"/>
                <w:szCs w:val="18"/>
              </w:rPr>
              <w:t xml:space="preserve">maxNumberPRS-ResourceProcessedPerSlot-r17 </w:t>
            </w:r>
            <w:r w:rsidRPr="00414DF9">
              <w:rPr>
                <w:rFonts w:ascii="Arial" w:hAnsi="Arial" w:cs="Arial"/>
                <w:sz w:val="18"/>
                <w:szCs w:val="18"/>
              </w:rPr>
              <w:t>indicates the maximum number of DL PRS resources that UE can process in a slot.</w:t>
            </w:r>
          </w:p>
          <w:p w14:paraId="2B68C94E" w14:textId="77777777" w:rsidR="0064616E" w:rsidRPr="00414DF9" w:rsidRDefault="0064616E" w:rsidP="00D93FAE">
            <w:pPr>
              <w:pStyle w:val="TAL"/>
              <w:rPr>
                <w:b/>
                <w:i/>
              </w:rPr>
            </w:pPr>
            <w:r w:rsidRPr="00414DF9">
              <w:t xml:space="preserve">A UE supporting this feature shall also indicate support of </w:t>
            </w:r>
            <w:r w:rsidRPr="00414DF9">
              <w:rPr>
                <w:i/>
              </w:rPr>
              <w:t>supportedSRS-Resources</w:t>
            </w:r>
            <w:r w:rsidRPr="00414DF9">
              <w:t>.</w:t>
            </w:r>
          </w:p>
        </w:tc>
        <w:tc>
          <w:tcPr>
            <w:tcW w:w="709" w:type="dxa"/>
          </w:tcPr>
          <w:p w14:paraId="6DFF82A9" w14:textId="77777777" w:rsidR="0064616E" w:rsidRPr="00414DF9" w:rsidRDefault="0064616E" w:rsidP="00D93FAE">
            <w:pPr>
              <w:pStyle w:val="TAL"/>
              <w:jc w:val="center"/>
            </w:pPr>
            <w:r w:rsidRPr="00414DF9">
              <w:t>FS</w:t>
            </w:r>
          </w:p>
        </w:tc>
        <w:tc>
          <w:tcPr>
            <w:tcW w:w="567" w:type="dxa"/>
          </w:tcPr>
          <w:p w14:paraId="7E44789D" w14:textId="77777777" w:rsidR="0064616E" w:rsidRPr="00414DF9" w:rsidRDefault="0064616E" w:rsidP="00D93FAE">
            <w:pPr>
              <w:pStyle w:val="TAL"/>
              <w:jc w:val="center"/>
            </w:pPr>
            <w:r w:rsidRPr="00414DF9">
              <w:t>No</w:t>
            </w:r>
          </w:p>
        </w:tc>
        <w:tc>
          <w:tcPr>
            <w:tcW w:w="709" w:type="dxa"/>
          </w:tcPr>
          <w:p w14:paraId="23D41C8B" w14:textId="77777777" w:rsidR="0064616E" w:rsidRPr="00414DF9" w:rsidRDefault="0064616E" w:rsidP="00D93FAE">
            <w:pPr>
              <w:pStyle w:val="TAL"/>
              <w:jc w:val="center"/>
              <w:rPr>
                <w:bCs/>
                <w:iCs/>
              </w:rPr>
            </w:pPr>
            <w:r w:rsidRPr="00414DF9">
              <w:rPr>
                <w:bCs/>
                <w:iCs/>
              </w:rPr>
              <w:t>N/A</w:t>
            </w:r>
          </w:p>
        </w:tc>
        <w:tc>
          <w:tcPr>
            <w:tcW w:w="728" w:type="dxa"/>
          </w:tcPr>
          <w:p w14:paraId="1B57BD91" w14:textId="77777777" w:rsidR="0064616E" w:rsidRPr="00414DF9" w:rsidRDefault="0064616E" w:rsidP="00D93FAE">
            <w:pPr>
              <w:pStyle w:val="TAL"/>
              <w:jc w:val="center"/>
              <w:rPr>
                <w:bCs/>
                <w:iCs/>
              </w:rPr>
            </w:pPr>
            <w:r w:rsidRPr="00414DF9">
              <w:rPr>
                <w:bCs/>
                <w:iCs/>
              </w:rPr>
              <w:t>N/A</w:t>
            </w:r>
          </w:p>
        </w:tc>
      </w:tr>
      <w:tr w:rsidR="0064616E" w:rsidRPr="00414DF9" w14:paraId="0710F226" w14:textId="77777777" w:rsidTr="00D93FAE">
        <w:trPr>
          <w:cantSplit/>
          <w:tblHeader/>
        </w:trPr>
        <w:tc>
          <w:tcPr>
            <w:tcW w:w="6917" w:type="dxa"/>
          </w:tcPr>
          <w:p w14:paraId="548BA262" w14:textId="77777777" w:rsidR="0064616E" w:rsidRPr="00414DF9" w:rsidRDefault="0064616E" w:rsidP="00D93FAE">
            <w:pPr>
              <w:pStyle w:val="TAL"/>
              <w:rPr>
                <w:b/>
                <w:i/>
              </w:rPr>
            </w:pPr>
            <w:r w:rsidRPr="00414DF9">
              <w:rPr>
                <w:b/>
                <w:i/>
              </w:rPr>
              <w:t>scalingFactor</w:t>
            </w:r>
          </w:p>
          <w:p w14:paraId="0BE1616C"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and </w:t>
            </w:r>
            <w:r w:rsidRPr="00414DF9">
              <w:rPr>
                <w:i/>
              </w:rPr>
              <w:t>mcs-TableDCI-1-2-r17</w:t>
            </w:r>
            <w:r w:rsidRPr="00414DF9">
              <w:t xml:space="preserve"> are not configured for the serving cell as defined in 4.1.2. Value f0p4 indicates the scaling factor 0.4, f0p75 indicates 0.75, and so on. If absent, the scaling factor 1 is applied to the band in the max data rate calculation.</w:t>
            </w:r>
          </w:p>
        </w:tc>
        <w:tc>
          <w:tcPr>
            <w:tcW w:w="709" w:type="dxa"/>
          </w:tcPr>
          <w:p w14:paraId="60631B36" w14:textId="77777777" w:rsidR="0064616E" w:rsidRPr="00414DF9" w:rsidRDefault="0064616E" w:rsidP="00D93FAE">
            <w:pPr>
              <w:pStyle w:val="TAL"/>
              <w:jc w:val="center"/>
            </w:pPr>
            <w:r w:rsidRPr="00414DF9">
              <w:t>FS</w:t>
            </w:r>
          </w:p>
        </w:tc>
        <w:tc>
          <w:tcPr>
            <w:tcW w:w="567" w:type="dxa"/>
          </w:tcPr>
          <w:p w14:paraId="5517E28C" w14:textId="77777777" w:rsidR="0064616E" w:rsidRPr="00414DF9" w:rsidRDefault="0064616E" w:rsidP="00D93FAE">
            <w:pPr>
              <w:pStyle w:val="TAL"/>
              <w:jc w:val="center"/>
            </w:pPr>
            <w:r w:rsidRPr="00414DF9">
              <w:t>No</w:t>
            </w:r>
          </w:p>
        </w:tc>
        <w:tc>
          <w:tcPr>
            <w:tcW w:w="709" w:type="dxa"/>
          </w:tcPr>
          <w:p w14:paraId="105AFF56" w14:textId="77777777" w:rsidR="0064616E" w:rsidRPr="00414DF9" w:rsidRDefault="0064616E" w:rsidP="00D93FAE">
            <w:pPr>
              <w:pStyle w:val="TAL"/>
              <w:jc w:val="center"/>
            </w:pPr>
            <w:r w:rsidRPr="00414DF9">
              <w:rPr>
                <w:bCs/>
                <w:iCs/>
              </w:rPr>
              <w:t>N/A</w:t>
            </w:r>
          </w:p>
        </w:tc>
        <w:tc>
          <w:tcPr>
            <w:tcW w:w="728" w:type="dxa"/>
          </w:tcPr>
          <w:p w14:paraId="0E023DFE" w14:textId="77777777" w:rsidR="0064616E" w:rsidRPr="00414DF9" w:rsidRDefault="0064616E" w:rsidP="00D93FAE">
            <w:pPr>
              <w:pStyle w:val="TAL"/>
              <w:jc w:val="center"/>
            </w:pPr>
            <w:r w:rsidRPr="00414DF9">
              <w:rPr>
                <w:bCs/>
                <w:iCs/>
              </w:rPr>
              <w:t>N/A</w:t>
            </w:r>
          </w:p>
        </w:tc>
      </w:tr>
      <w:tr w:rsidR="0064616E" w:rsidRPr="00414DF9" w14:paraId="400570A8" w14:textId="77777777" w:rsidTr="00D93FAE">
        <w:trPr>
          <w:cantSplit/>
          <w:tblHeader/>
        </w:trPr>
        <w:tc>
          <w:tcPr>
            <w:tcW w:w="6917" w:type="dxa"/>
          </w:tcPr>
          <w:p w14:paraId="30264A1D" w14:textId="77777777" w:rsidR="0064616E" w:rsidRPr="00414DF9" w:rsidRDefault="0064616E" w:rsidP="00D93FAE">
            <w:pPr>
              <w:pStyle w:val="TAL"/>
              <w:rPr>
                <w:b/>
                <w:i/>
              </w:rPr>
            </w:pPr>
            <w:r w:rsidRPr="00414DF9">
              <w:rPr>
                <w:b/>
                <w:i/>
              </w:rPr>
              <w:t>scalingFactor-1024QAM-FR1-r17</w:t>
            </w:r>
          </w:p>
          <w:p w14:paraId="47F5F7C0" w14:textId="77777777" w:rsidR="0064616E" w:rsidRPr="00414DF9" w:rsidRDefault="0064616E" w:rsidP="00D93FAE">
            <w:pPr>
              <w:pStyle w:val="TAL"/>
            </w:pPr>
            <w:r w:rsidRPr="00414DF9">
              <w:t xml:space="preserve">Indicates the scaling factor to be applied to the serving cell in the max data rate calculation when </w:t>
            </w:r>
            <w:r w:rsidRPr="00414DF9">
              <w:rPr>
                <w:i/>
              </w:rPr>
              <w:t>mcs-Table-r17</w:t>
            </w:r>
            <w:r w:rsidRPr="00414DF9">
              <w:t xml:space="preserve"> or</w:t>
            </w:r>
            <w:r w:rsidRPr="00414DF9">
              <w:rPr>
                <w:i/>
              </w:rPr>
              <w:t xml:space="preserve"> mcs-TableDCI-1-2-r17</w:t>
            </w:r>
            <w:r w:rsidRPr="00414DF9">
              <w:t xml:space="preserve"> is configured for the serving cell as defined in 4.1.2</w:t>
            </w:r>
            <w:r w:rsidRPr="00414DF9">
              <w:rPr>
                <w:rFonts w:cs="Arial"/>
                <w:szCs w:val="18"/>
              </w:rPr>
              <w:t xml:space="preserve"> when support of 1024-QAM for PDSCH is signalled for the band</w:t>
            </w:r>
            <w:r w:rsidRPr="00414DF9">
              <w:t>. Value f0p4 indicates the scaling factor 0.4, f0p75 indicates 0.75, and so on. If absent, the scaling factor 1 is applied to the band in the max data rate calculation.</w:t>
            </w:r>
          </w:p>
          <w:p w14:paraId="422E69F3" w14:textId="77777777" w:rsidR="0064616E" w:rsidRPr="00414DF9" w:rsidRDefault="0064616E" w:rsidP="00D93FAE">
            <w:pPr>
              <w:pStyle w:val="TAL"/>
            </w:pPr>
          </w:p>
          <w:p w14:paraId="09A36A05" w14:textId="77777777" w:rsidR="0064616E" w:rsidRPr="00414DF9" w:rsidRDefault="0064616E" w:rsidP="00D93FAE">
            <w:pPr>
              <w:pStyle w:val="TAL"/>
              <w:rPr>
                <w:b/>
                <w:i/>
              </w:rPr>
            </w:pPr>
            <w:r w:rsidRPr="00414DF9">
              <w:rPr>
                <w:rFonts w:cs="Arial"/>
                <w:szCs w:val="18"/>
              </w:rPr>
              <w:t xml:space="preserve">UE indicating support of this feature shall also indicate support of </w:t>
            </w:r>
            <w:r w:rsidRPr="00414DF9">
              <w:rPr>
                <w:rFonts w:cs="Arial"/>
                <w:i/>
                <w:iCs/>
                <w:szCs w:val="18"/>
              </w:rPr>
              <w:t>pdsch-1024QAM-FR1-r17</w:t>
            </w:r>
            <w:r w:rsidRPr="00414DF9">
              <w:rPr>
                <w:rFonts w:cs="Arial"/>
                <w:szCs w:val="18"/>
              </w:rPr>
              <w:t xml:space="preserve"> or </w:t>
            </w:r>
            <w:r w:rsidRPr="00414DF9">
              <w:rPr>
                <w:rFonts w:cs="Arial"/>
                <w:i/>
                <w:iCs/>
                <w:szCs w:val="18"/>
              </w:rPr>
              <w:t>pdsch-1024QAM-2MIMO-FR1-r17</w:t>
            </w:r>
            <w:r w:rsidRPr="00414DF9">
              <w:rPr>
                <w:rFonts w:cs="Arial"/>
                <w:szCs w:val="18"/>
              </w:rPr>
              <w:t xml:space="preserve"> to the band.</w:t>
            </w:r>
          </w:p>
        </w:tc>
        <w:tc>
          <w:tcPr>
            <w:tcW w:w="709" w:type="dxa"/>
          </w:tcPr>
          <w:p w14:paraId="5D26F404" w14:textId="77777777" w:rsidR="0064616E" w:rsidRPr="00414DF9" w:rsidRDefault="0064616E" w:rsidP="00D93FAE">
            <w:pPr>
              <w:pStyle w:val="TAL"/>
              <w:jc w:val="center"/>
            </w:pPr>
            <w:r w:rsidRPr="00414DF9">
              <w:t>FS</w:t>
            </w:r>
          </w:p>
        </w:tc>
        <w:tc>
          <w:tcPr>
            <w:tcW w:w="567" w:type="dxa"/>
          </w:tcPr>
          <w:p w14:paraId="3A6C321E" w14:textId="77777777" w:rsidR="0064616E" w:rsidRPr="00414DF9" w:rsidRDefault="0064616E" w:rsidP="00D93FAE">
            <w:pPr>
              <w:pStyle w:val="TAL"/>
              <w:jc w:val="center"/>
            </w:pPr>
            <w:r w:rsidRPr="00414DF9">
              <w:t>No</w:t>
            </w:r>
          </w:p>
        </w:tc>
        <w:tc>
          <w:tcPr>
            <w:tcW w:w="709" w:type="dxa"/>
          </w:tcPr>
          <w:p w14:paraId="63CB7B9E" w14:textId="77777777" w:rsidR="0064616E" w:rsidRPr="00414DF9" w:rsidRDefault="0064616E" w:rsidP="00D93FAE">
            <w:pPr>
              <w:pStyle w:val="TAL"/>
              <w:jc w:val="center"/>
              <w:rPr>
                <w:bCs/>
                <w:iCs/>
              </w:rPr>
            </w:pPr>
            <w:r w:rsidRPr="00414DF9">
              <w:rPr>
                <w:bCs/>
                <w:iCs/>
              </w:rPr>
              <w:t>N/A</w:t>
            </w:r>
          </w:p>
        </w:tc>
        <w:tc>
          <w:tcPr>
            <w:tcW w:w="728" w:type="dxa"/>
          </w:tcPr>
          <w:p w14:paraId="10524A9F" w14:textId="77777777" w:rsidR="0064616E" w:rsidRPr="00414DF9" w:rsidRDefault="0064616E" w:rsidP="00D93FAE">
            <w:pPr>
              <w:pStyle w:val="TAL"/>
              <w:jc w:val="center"/>
              <w:rPr>
                <w:bCs/>
                <w:iCs/>
              </w:rPr>
            </w:pPr>
            <w:r w:rsidRPr="00414DF9">
              <w:rPr>
                <w:bCs/>
                <w:iCs/>
              </w:rPr>
              <w:t>FR1 only</w:t>
            </w:r>
          </w:p>
        </w:tc>
      </w:tr>
      <w:tr w:rsidR="0064616E" w:rsidRPr="00414DF9" w14:paraId="33B7D200" w14:textId="77777777" w:rsidTr="00D93FAE">
        <w:trPr>
          <w:cantSplit/>
          <w:tblHeader/>
        </w:trPr>
        <w:tc>
          <w:tcPr>
            <w:tcW w:w="6917" w:type="dxa"/>
          </w:tcPr>
          <w:p w14:paraId="2BBFAE08" w14:textId="77777777" w:rsidR="0064616E" w:rsidRPr="00414DF9" w:rsidRDefault="0064616E" w:rsidP="00D93FAE">
            <w:pPr>
              <w:pStyle w:val="TAL"/>
              <w:rPr>
                <w:b/>
                <w:i/>
              </w:rPr>
            </w:pPr>
            <w:r w:rsidRPr="00414DF9">
              <w:rPr>
                <w:b/>
                <w:i/>
              </w:rPr>
              <w:t>scellWithoutSSB</w:t>
            </w:r>
          </w:p>
          <w:p w14:paraId="738429F1" w14:textId="77777777" w:rsidR="0064616E" w:rsidRPr="00414DF9" w:rsidRDefault="0064616E" w:rsidP="00D93FAE">
            <w:pPr>
              <w:pStyle w:val="TAL"/>
            </w:pPr>
            <w:r w:rsidRPr="00414DF9">
              <w:t>Defines whether the UE supports configuration of SCell that does not transmit SS/PBCH block. This is conditionally mandatory with capability signalling for intra-band CA but not supported for inter-band CA.</w:t>
            </w:r>
          </w:p>
        </w:tc>
        <w:tc>
          <w:tcPr>
            <w:tcW w:w="709" w:type="dxa"/>
          </w:tcPr>
          <w:p w14:paraId="3049F5DE" w14:textId="77777777" w:rsidR="0064616E" w:rsidRPr="00414DF9" w:rsidRDefault="0064616E" w:rsidP="00D93FAE">
            <w:pPr>
              <w:pStyle w:val="TAL"/>
              <w:jc w:val="center"/>
            </w:pPr>
            <w:r w:rsidRPr="00414DF9">
              <w:t>FS</w:t>
            </w:r>
          </w:p>
        </w:tc>
        <w:tc>
          <w:tcPr>
            <w:tcW w:w="567" w:type="dxa"/>
          </w:tcPr>
          <w:p w14:paraId="206A0E1B" w14:textId="77777777" w:rsidR="0064616E" w:rsidRPr="00414DF9" w:rsidRDefault="0064616E" w:rsidP="00D93FAE">
            <w:pPr>
              <w:pStyle w:val="TAL"/>
              <w:jc w:val="center"/>
            </w:pPr>
            <w:r w:rsidRPr="00414DF9">
              <w:t>CY</w:t>
            </w:r>
          </w:p>
        </w:tc>
        <w:tc>
          <w:tcPr>
            <w:tcW w:w="709" w:type="dxa"/>
          </w:tcPr>
          <w:p w14:paraId="1FABEE17" w14:textId="77777777" w:rsidR="0064616E" w:rsidRPr="00414DF9" w:rsidRDefault="0064616E" w:rsidP="00D93FAE">
            <w:pPr>
              <w:pStyle w:val="TAL"/>
              <w:jc w:val="center"/>
            </w:pPr>
            <w:r w:rsidRPr="00414DF9">
              <w:rPr>
                <w:bCs/>
                <w:iCs/>
              </w:rPr>
              <w:t>N/A</w:t>
            </w:r>
          </w:p>
        </w:tc>
        <w:tc>
          <w:tcPr>
            <w:tcW w:w="728" w:type="dxa"/>
          </w:tcPr>
          <w:p w14:paraId="21D99863" w14:textId="77777777" w:rsidR="0064616E" w:rsidRPr="00414DF9" w:rsidRDefault="0064616E" w:rsidP="00D93FAE">
            <w:pPr>
              <w:pStyle w:val="TAL"/>
              <w:jc w:val="center"/>
            </w:pPr>
            <w:r w:rsidRPr="00414DF9">
              <w:rPr>
                <w:bCs/>
                <w:iCs/>
              </w:rPr>
              <w:t>N/A</w:t>
            </w:r>
          </w:p>
        </w:tc>
      </w:tr>
      <w:tr w:rsidR="0064616E" w:rsidRPr="00414DF9" w14:paraId="2331C146" w14:textId="77777777" w:rsidTr="00D93FAE">
        <w:trPr>
          <w:cantSplit/>
          <w:tblHeader/>
        </w:trPr>
        <w:tc>
          <w:tcPr>
            <w:tcW w:w="6917" w:type="dxa"/>
          </w:tcPr>
          <w:p w14:paraId="2E002125" w14:textId="77777777" w:rsidR="0064616E" w:rsidRPr="00414DF9" w:rsidRDefault="0064616E" w:rsidP="00D93FAE">
            <w:pPr>
              <w:pStyle w:val="TAL"/>
              <w:rPr>
                <w:b/>
                <w:i/>
              </w:rPr>
            </w:pPr>
            <w:r w:rsidRPr="00414DF9">
              <w:rPr>
                <w:b/>
                <w:i/>
              </w:rPr>
              <w:t>scellWithoutSSB-InterBandCA-r18</w:t>
            </w:r>
          </w:p>
          <w:p w14:paraId="5604456F" w14:textId="77777777" w:rsidR="0064616E" w:rsidRPr="00414DF9" w:rsidRDefault="0064616E" w:rsidP="00D93FAE">
            <w:pPr>
              <w:pStyle w:val="TAL"/>
              <w:rPr>
                <w:rFonts w:eastAsiaTheme="minorEastAsia" w:cs="Arial"/>
              </w:rPr>
            </w:pPr>
            <w:r w:rsidRPr="00414DF9">
              <w:rPr>
                <w:bCs/>
                <w:iCs/>
              </w:rPr>
              <w:t xml:space="preserve">Indicates whether the UE supports </w:t>
            </w:r>
            <w:r w:rsidRPr="00414DF9">
              <w:rPr>
                <w:rFonts w:eastAsiaTheme="minorEastAsia" w:cs="Arial"/>
              </w:rPr>
              <w:t>SCell without SS/PBCH block for inter-band CA.</w:t>
            </w:r>
          </w:p>
          <w:p w14:paraId="7CE8879D" w14:textId="77777777" w:rsidR="0064616E" w:rsidRPr="00414DF9" w:rsidRDefault="0064616E" w:rsidP="00D93FAE">
            <w:pPr>
              <w:pStyle w:val="TAL"/>
            </w:pPr>
            <w:r w:rsidRPr="00414DF9">
              <w:t xml:space="preserve">For each band within the band combination, UE indicates if it supports the inter-band SSB-less SCell operation with </w:t>
            </w:r>
            <w:r w:rsidRPr="00414DF9">
              <w:rPr>
                <w:i/>
              </w:rPr>
              <w:t>supportOfSingleGroup</w:t>
            </w:r>
            <w:r w:rsidRPr="00414DF9">
              <w:t xml:space="preserve"> or </w:t>
            </w:r>
            <w:r w:rsidRPr="00414DF9">
              <w:rPr>
                <w:i/>
              </w:rPr>
              <w:t>supportOfMultipleGroups</w:t>
            </w:r>
            <w:r w:rsidRPr="00414DF9">
              <w:t>:</w:t>
            </w:r>
          </w:p>
          <w:p w14:paraId="7FA79F7F"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r w:rsidRPr="00414DF9">
              <w:rPr>
                <w:rFonts w:ascii="Arial" w:hAnsi="Arial" w:cs="Arial"/>
                <w:i/>
                <w:sz w:val="18"/>
                <w:szCs w:val="18"/>
              </w:rPr>
              <w:t>supportOfSingleGroup</w:t>
            </w:r>
            <w:r w:rsidRPr="00414DF9">
              <w:rPr>
                <w:rFonts w:ascii="Arial" w:hAnsi="Arial" w:cs="Arial"/>
                <w:sz w:val="18"/>
                <w:szCs w:val="18"/>
              </w:rPr>
              <w:t>, the band indicated as '</w:t>
            </w:r>
            <w:r w:rsidRPr="00414DF9">
              <w:rPr>
                <w:rFonts w:ascii="Arial" w:hAnsi="Arial" w:cs="Arial"/>
                <w:i/>
                <w:sz w:val="18"/>
                <w:szCs w:val="18"/>
              </w:rPr>
              <w:t>referenceBand</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w:t>
            </w:r>
            <w:r w:rsidRPr="00414DF9">
              <w:rPr>
                <w:rFonts w:ascii="Arial" w:hAnsi="Arial" w:cs="Arial"/>
                <w:sz w:val="18"/>
                <w:szCs w:val="18"/>
              </w:rPr>
              <w:t>'. The band indicated as '</w:t>
            </w:r>
            <w:r w:rsidRPr="00414DF9">
              <w:rPr>
                <w:rFonts w:ascii="Arial" w:hAnsi="Arial" w:cs="Arial"/>
                <w:i/>
                <w:sz w:val="18"/>
                <w:szCs w:val="18"/>
              </w:rPr>
              <w:t>both</w:t>
            </w:r>
            <w:r w:rsidRPr="00414DF9">
              <w:rPr>
                <w:rFonts w:ascii="Arial" w:hAnsi="Arial" w:cs="Arial"/>
                <w:sz w:val="18"/>
                <w:szCs w:val="18"/>
              </w:rPr>
              <w:t>' can be configured as either a reference band or an SSB-less band. If the UE indicates "both" for any band, the UE shall not indicate '</w:t>
            </w:r>
            <w:r w:rsidRPr="00414DF9">
              <w:rPr>
                <w:rFonts w:ascii="Arial" w:hAnsi="Arial" w:cs="Arial"/>
                <w:i/>
                <w:sz w:val="18"/>
                <w:szCs w:val="18"/>
              </w:rPr>
              <w:t>referenceBand</w:t>
            </w:r>
            <w:r w:rsidRPr="00414DF9">
              <w:rPr>
                <w:rFonts w:ascii="Arial" w:hAnsi="Arial" w:cs="Arial"/>
                <w:sz w:val="18"/>
                <w:szCs w:val="18"/>
              </w:rPr>
              <w:t>' or '</w:t>
            </w:r>
            <w:r w:rsidRPr="00414DF9">
              <w:rPr>
                <w:rFonts w:ascii="Arial" w:hAnsi="Arial" w:cs="Arial"/>
                <w:i/>
                <w:sz w:val="18"/>
                <w:szCs w:val="18"/>
              </w:rPr>
              <w:t>scellWithoutSSB</w:t>
            </w:r>
            <w:r w:rsidRPr="00414DF9">
              <w:rPr>
                <w:rFonts w:ascii="Arial" w:hAnsi="Arial" w:cs="Arial"/>
                <w:sz w:val="18"/>
                <w:szCs w:val="18"/>
              </w:rPr>
              <w:t>' in any other band in the band combination.</w:t>
            </w:r>
          </w:p>
          <w:p w14:paraId="5C9EC8F1" w14:textId="77777777" w:rsidR="0064616E" w:rsidRPr="00414DF9" w:rsidRDefault="0064616E" w:rsidP="00D93FAE">
            <w:pPr>
              <w:pStyle w:val="B1"/>
              <w:spacing w:after="0"/>
              <w:rPr>
                <w:rFonts w:ascii="Arial" w:hAnsi="Arial" w:cs="Arial"/>
                <w:b/>
                <w:sz w:val="18"/>
                <w:szCs w:val="18"/>
              </w:rPr>
            </w:pPr>
            <w:r w:rsidRPr="00414DF9">
              <w:rPr>
                <w:rFonts w:ascii="Arial" w:hAnsi="Arial" w:cs="Arial"/>
                <w:sz w:val="18"/>
                <w:szCs w:val="18"/>
              </w:rPr>
              <w:t>-</w:t>
            </w:r>
            <w:r w:rsidRPr="00414DF9">
              <w:rPr>
                <w:rFonts w:ascii="Arial" w:hAnsi="Arial" w:cs="Arial"/>
                <w:sz w:val="18"/>
                <w:szCs w:val="18"/>
              </w:rPr>
              <w:tab/>
              <w:t xml:space="preserve">For </w:t>
            </w:r>
            <w:r w:rsidRPr="00414DF9">
              <w:rPr>
                <w:rFonts w:ascii="Arial" w:hAnsi="Arial" w:cs="Arial"/>
                <w:i/>
                <w:sz w:val="18"/>
                <w:szCs w:val="18"/>
              </w:rPr>
              <w:t>supportOfMultipleGroups</w:t>
            </w:r>
            <w:r w:rsidRPr="00414DF9">
              <w:rPr>
                <w:rFonts w:ascii="Arial" w:hAnsi="Arial" w:cs="Arial"/>
                <w:sz w:val="18"/>
                <w:szCs w:val="18"/>
              </w:rPr>
              <w:t>, the band indicated as 'r</w:t>
            </w:r>
            <w:r w:rsidRPr="00414DF9">
              <w:rPr>
                <w:rFonts w:ascii="Arial" w:hAnsi="Arial" w:cs="Arial"/>
                <w:i/>
                <w:sz w:val="18"/>
                <w:szCs w:val="18"/>
              </w:rPr>
              <w:t>eferenceBand1</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scellWithoutSSB1</w:t>
            </w:r>
            <w:r w:rsidRPr="00414DF9">
              <w:rPr>
                <w:rFonts w:ascii="Arial" w:hAnsi="Arial" w:cs="Arial"/>
                <w:sz w:val="18"/>
                <w:szCs w:val="18"/>
              </w:rPr>
              <w:t>', and the band indicated as '</w:t>
            </w:r>
            <w:r w:rsidRPr="00414DF9">
              <w:rPr>
                <w:rFonts w:ascii="Arial" w:hAnsi="Arial" w:cs="Arial"/>
                <w:i/>
                <w:sz w:val="18"/>
                <w:szCs w:val="18"/>
              </w:rPr>
              <w:t>referenceBand2</w:t>
            </w:r>
            <w:r w:rsidRPr="00414DF9">
              <w:rPr>
                <w:rFonts w:ascii="Arial" w:hAnsi="Arial" w:cs="Arial"/>
                <w:sz w:val="18"/>
                <w:szCs w:val="18"/>
              </w:rPr>
              <w:t>' can be configured as the reference band for all other band(s) indicated as '</w:t>
            </w:r>
            <w:r w:rsidRPr="00414DF9">
              <w:rPr>
                <w:rFonts w:ascii="Arial" w:hAnsi="Arial" w:cs="Arial"/>
                <w:i/>
                <w:sz w:val="18"/>
                <w:szCs w:val="18"/>
              </w:rPr>
              <w:t>scellWithoutSSB2</w:t>
            </w:r>
            <w:r w:rsidRPr="00414DF9">
              <w:rPr>
                <w:rFonts w:ascii="Arial" w:hAnsi="Arial" w:cs="Arial"/>
                <w:sz w:val="18"/>
                <w:szCs w:val="18"/>
              </w:rPr>
              <w:t>'.</w:t>
            </w:r>
          </w:p>
          <w:p w14:paraId="528F9E7D" w14:textId="77777777" w:rsidR="0064616E" w:rsidRPr="00414DF9" w:rsidRDefault="0064616E" w:rsidP="00D93FAE">
            <w:pPr>
              <w:pStyle w:val="TAH"/>
              <w:jc w:val="left"/>
              <w:rPr>
                <w:rFonts w:cs="Arial"/>
                <w:b w:val="0"/>
                <w:bCs/>
                <w:iCs/>
                <w:szCs w:val="18"/>
              </w:rPr>
            </w:pPr>
          </w:p>
          <w:p w14:paraId="6AC0128D" w14:textId="77777777" w:rsidR="0064616E" w:rsidRPr="00414DF9" w:rsidRDefault="0064616E" w:rsidP="00D93FAE">
            <w:pPr>
              <w:pStyle w:val="TAH"/>
              <w:jc w:val="left"/>
              <w:rPr>
                <w:rFonts w:cs="Arial"/>
                <w:b w:val="0"/>
                <w:bCs/>
                <w:iCs/>
                <w:szCs w:val="18"/>
              </w:rPr>
            </w:pPr>
            <w:r w:rsidRPr="00414DF9">
              <w:rPr>
                <w:rFonts w:cs="Arial"/>
                <w:b w:val="0"/>
                <w:bCs/>
                <w:iCs/>
                <w:szCs w:val="18"/>
              </w:rPr>
              <w:t xml:space="preserve">If the field </w:t>
            </w:r>
            <w:r w:rsidRPr="00414DF9">
              <w:rPr>
                <w:rFonts w:cs="Arial"/>
                <w:b w:val="0"/>
                <w:bCs/>
                <w:i/>
                <w:iCs/>
                <w:szCs w:val="18"/>
              </w:rPr>
              <w:t>scellWithoutSSB-InterBandCA-r18</w:t>
            </w:r>
            <w:r w:rsidRPr="00414DF9">
              <w:rPr>
                <w:rFonts w:cs="Arial"/>
                <w:b w:val="0"/>
                <w:bCs/>
                <w:iCs/>
                <w:szCs w:val="18"/>
              </w:rPr>
              <w:t xml:space="preserve"> is absent for a band, this band is not involved in the inter-band SSB-less SCell operation.</w:t>
            </w:r>
          </w:p>
          <w:p w14:paraId="65948FB3" w14:textId="77777777" w:rsidR="0064616E" w:rsidRPr="00414DF9" w:rsidRDefault="0064616E" w:rsidP="00D93FAE">
            <w:pPr>
              <w:pStyle w:val="TAL"/>
              <w:rPr>
                <w:b/>
                <w:i/>
              </w:rPr>
            </w:pPr>
            <w:r w:rsidRPr="00414DF9">
              <w:rPr>
                <w:rFonts w:cs="Arial"/>
                <w:bCs/>
                <w:iCs/>
                <w:szCs w:val="18"/>
              </w:rPr>
              <w:t>If the inter-band SSB-less SCell operation is supported between two bands, it is understood that there is no direction between the two bands, which means that the network can configure either band as the reference band and the other band as the SSB-less band.</w:t>
            </w:r>
          </w:p>
        </w:tc>
        <w:tc>
          <w:tcPr>
            <w:tcW w:w="709" w:type="dxa"/>
          </w:tcPr>
          <w:p w14:paraId="0F59B620" w14:textId="77777777" w:rsidR="0064616E" w:rsidRPr="00414DF9" w:rsidRDefault="0064616E" w:rsidP="00D93FAE">
            <w:pPr>
              <w:pStyle w:val="TAL"/>
              <w:jc w:val="center"/>
            </w:pPr>
            <w:r w:rsidRPr="00414DF9">
              <w:t>FS</w:t>
            </w:r>
          </w:p>
        </w:tc>
        <w:tc>
          <w:tcPr>
            <w:tcW w:w="567" w:type="dxa"/>
          </w:tcPr>
          <w:p w14:paraId="7FAC92E8" w14:textId="77777777" w:rsidR="0064616E" w:rsidRPr="00414DF9" w:rsidRDefault="0064616E" w:rsidP="00D93FAE">
            <w:pPr>
              <w:pStyle w:val="TAL"/>
              <w:jc w:val="center"/>
            </w:pPr>
            <w:r w:rsidRPr="00414DF9">
              <w:t>No</w:t>
            </w:r>
          </w:p>
        </w:tc>
        <w:tc>
          <w:tcPr>
            <w:tcW w:w="709" w:type="dxa"/>
          </w:tcPr>
          <w:p w14:paraId="1A8CD1B5" w14:textId="77777777" w:rsidR="0064616E" w:rsidRPr="00414DF9" w:rsidRDefault="0064616E" w:rsidP="00D93FAE">
            <w:pPr>
              <w:pStyle w:val="TAL"/>
              <w:jc w:val="center"/>
              <w:rPr>
                <w:bCs/>
                <w:iCs/>
              </w:rPr>
            </w:pPr>
            <w:r w:rsidRPr="00414DF9">
              <w:rPr>
                <w:bCs/>
                <w:iCs/>
              </w:rPr>
              <w:t>N/A</w:t>
            </w:r>
          </w:p>
        </w:tc>
        <w:tc>
          <w:tcPr>
            <w:tcW w:w="728" w:type="dxa"/>
          </w:tcPr>
          <w:p w14:paraId="2755D74F" w14:textId="77777777" w:rsidR="0064616E" w:rsidRPr="00414DF9" w:rsidRDefault="0064616E" w:rsidP="00D93FAE">
            <w:pPr>
              <w:pStyle w:val="TAL"/>
              <w:jc w:val="center"/>
              <w:rPr>
                <w:bCs/>
                <w:iCs/>
              </w:rPr>
            </w:pPr>
            <w:r w:rsidRPr="00414DF9">
              <w:rPr>
                <w:bCs/>
                <w:iCs/>
              </w:rPr>
              <w:t>FR1 only</w:t>
            </w:r>
          </w:p>
        </w:tc>
      </w:tr>
      <w:tr w:rsidR="0064616E" w:rsidRPr="00414DF9" w14:paraId="4E74CB22" w14:textId="77777777" w:rsidTr="00D93FAE">
        <w:trPr>
          <w:cantSplit/>
          <w:tblHeader/>
        </w:trPr>
        <w:tc>
          <w:tcPr>
            <w:tcW w:w="6917" w:type="dxa"/>
          </w:tcPr>
          <w:p w14:paraId="46D07086" w14:textId="77777777" w:rsidR="0064616E" w:rsidRPr="00414DF9" w:rsidRDefault="0064616E" w:rsidP="00D93FAE">
            <w:pPr>
              <w:pStyle w:val="TAL"/>
              <w:rPr>
                <w:b/>
                <w:i/>
              </w:rPr>
            </w:pPr>
            <w:r w:rsidRPr="00414DF9">
              <w:rPr>
                <w:b/>
                <w:i/>
              </w:rPr>
              <w:t>searchSpaceSharingCA-DL</w:t>
            </w:r>
          </w:p>
          <w:p w14:paraId="45799334" w14:textId="77777777" w:rsidR="0064616E" w:rsidRPr="00414DF9" w:rsidRDefault="0064616E" w:rsidP="00D93FAE">
            <w:pPr>
              <w:pStyle w:val="TAL"/>
            </w:pPr>
            <w:r w:rsidRPr="00414DF9">
              <w:t>Defines whether the UE supports DL PDCCH search space sharing for carrier aggregation operation.</w:t>
            </w:r>
          </w:p>
        </w:tc>
        <w:tc>
          <w:tcPr>
            <w:tcW w:w="709" w:type="dxa"/>
          </w:tcPr>
          <w:p w14:paraId="64111984" w14:textId="77777777" w:rsidR="0064616E" w:rsidRPr="00414DF9" w:rsidRDefault="0064616E" w:rsidP="00D93FAE">
            <w:pPr>
              <w:pStyle w:val="TAL"/>
              <w:jc w:val="center"/>
            </w:pPr>
            <w:r w:rsidRPr="00414DF9">
              <w:t>FS</w:t>
            </w:r>
          </w:p>
        </w:tc>
        <w:tc>
          <w:tcPr>
            <w:tcW w:w="567" w:type="dxa"/>
          </w:tcPr>
          <w:p w14:paraId="7F0CBECE" w14:textId="77777777" w:rsidR="0064616E" w:rsidRPr="00414DF9" w:rsidRDefault="0064616E" w:rsidP="00D93FAE">
            <w:pPr>
              <w:pStyle w:val="TAL"/>
              <w:jc w:val="center"/>
            </w:pPr>
            <w:r w:rsidRPr="00414DF9">
              <w:t>No</w:t>
            </w:r>
          </w:p>
        </w:tc>
        <w:tc>
          <w:tcPr>
            <w:tcW w:w="709" w:type="dxa"/>
          </w:tcPr>
          <w:p w14:paraId="2700ED95" w14:textId="77777777" w:rsidR="0064616E" w:rsidRPr="00414DF9" w:rsidRDefault="0064616E" w:rsidP="00D93FAE">
            <w:pPr>
              <w:pStyle w:val="TAL"/>
              <w:jc w:val="center"/>
            </w:pPr>
            <w:r w:rsidRPr="00414DF9">
              <w:rPr>
                <w:bCs/>
                <w:iCs/>
              </w:rPr>
              <w:t>N/A</w:t>
            </w:r>
          </w:p>
        </w:tc>
        <w:tc>
          <w:tcPr>
            <w:tcW w:w="728" w:type="dxa"/>
          </w:tcPr>
          <w:p w14:paraId="69A733A2" w14:textId="77777777" w:rsidR="0064616E" w:rsidRPr="00414DF9" w:rsidRDefault="0064616E" w:rsidP="00D93FAE">
            <w:pPr>
              <w:pStyle w:val="TAL"/>
              <w:jc w:val="center"/>
            </w:pPr>
            <w:r w:rsidRPr="00414DF9">
              <w:rPr>
                <w:bCs/>
                <w:iCs/>
              </w:rPr>
              <w:t>N/A</w:t>
            </w:r>
          </w:p>
        </w:tc>
      </w:tr>
      <w:tr w:rsidR="0064616E" w:rsidRPr="00414DF9" w14:paraId="37F9BD4B" w14:textId="77777777" w:rsidTr="00D93FAE">
        <w:trPr>
          <w:cantSplit/>
          <w:tblHeader/>
        </w:trPr>
        <w:tc>
          <w:tcPr>
            <w:tcW w:w="6917" w:type="dxa"/>
          </w:tcPr>
          <w:p w14:paraId="71A1A5CC" w14:textId="77777777" w:rsidR="0064616E" w:rsidRPr="00414DF9" w:rsidRDefault="0064616E" w:rsidP="00D93FAE">
            <w:pPr>
              <w:pStyle w:val="TAL"/>
              <w:rPr>
                <w:b/>
                <w:i/>
              </w:rPr>
            </w:pPr>
            <w:r w:rsidRPr="00414DF9">
              <w:rPr>
                <w:b/>
                <w:i/>
              </w:rPr>
              <w:lastRenderedPageBreak/>
              <w:t>sfn-SchemeA-r17</w:t>
            </w:r>
          </w:p>
          <w:p w14:paraId="61628A21" w14:textId="77777777" w:rsidR="0064616E" w:rsidRPr="00414DF9" w:rsidRDefault="0064616E" w:rsidP="00D93FAE">
            <w:pPr>
              <w:pStyle w:val="TAL"/>
              <w:rPr>
                <w:b/>
                <w:i/>
              </w:rPr>
            </w:pPr>
            <w:r w:rsidRPr="00414DF9">
              <w:rPr>
                <w:rFonts w:cs="Arial"/>
                <w:szCs w:val="18"/>
              </w:rPr>
              <w:t>Indicates whether the UE supports SFN scheme A for PDCCH scheduling SFN Scheme A PDSCH.</w:t>
            </w:r>
          </w:p>
        </w:tc>
        <w:tc>
          <w:tcPr>
            <w:tcW w:w="709" w:type="dxa"/>
          </w:tcPr>
          <w:p w14:paraId="1C59FA1E" w14:textId="77777777" w:rsidR="0064616E" w:rsidRPr="00414DF9" w:rsidRDefault="0064616E" w:rsidP="00D93FAE">
            <w:pPr>
              <w:pStyle w:val="TAL"/>
              <w:jc w:val="center"/>
            </w:pPr>
            <w:r w:rsidRPr="00414DF9">
              <w:t>FS</w:t>
            </w:r>
          </w:p>
        </w:tc>
        <w:tc>
          <w:tcPr>
            <w:tcW w:w="567" w:type="dxa"/>
          </w:tcPr>
          <w:p w14:paraId="42DD1A7A" w14:textId="77777777" w:rsidR="0064616E" w:rsidRPr="00414DF9" w:rsidRDefault="0064616E" w:rsidP="00D93FAE">
            <w:pPr>
              <w:pStyle w:val="TAL"/>
              <w:jc w:val="center"/>
            </w:pPr>
            <w:r w:rsidRPr="00414DF9">
              <w:t>No</w:t>
            </w:r>
          </w:p>
        </w:tc>
        <w:tc>
          <w:tcPr>
            <w:tcW w:w="709" w:type="dxa"/>
          </w:tcPr>
          <w:p w14:paraId="374DA266" w14:textId="77777777" w:rsidR="0064616E" w:rsidRPr="00414DF9" w:rsidRDefault="0064616E" w:rsidP="00D93FAE">
            <w:pPr>
              <w:pStyle w:val="TAL"/>
              <w:jc w:val="center"/>
              <w:rPr>
                <w:bCs/>
                <w:iCs/>
              </w:rPr>
            </w:pPr>
            <w:r w:rsidRPr="00414DF9">
              <w:rPr>
                <w:bCs/>
                <w:iCs/>
              </w:rPr>
              <w:t>N/A</w:t>
            </w:r>
          </w:p>
        </w:tc>
        <w:tc>
          <w:tcPr>
            <w:tcW w:w="728" w:type="dxa"/>
          </w:tcPr>
          <w:p w14:paraId="385BE1FF" w14:textId="77777777" w:rsidR="0064616E" w:rsidRPr="00414DF9" w:rsidRDefault="0064616E" w:rsidP="00D93FAE">
            <w:pPr>
              <w:pStyle w:val="TAL"/>
              <w:jc w:val="center"/>
              <w:rPr>
                <w:bCs/>
                <w:iCs/>
              </w:rPr>
            </w:pPr>
            <w:r w:rsidRPr="00414DF9">
              <w:rPr>
                <w:bCs/>
                <w:iCs/>
              </w:rPr>
              <w:t>N/A</w:t>
            </w:r>
          </w:p>
        </w:tc>
      </w:tr>
      <w:tr w:rsidR="0064616E" w:rsidRPr="00414DF9" w14:paraId="6E20F545" w14:textId="77777777" w:rsidTr="00D93FAE">
        <w:trPr>
          <w:cantSplit/>
          <w:tblHeader/>
        </w:trPr>
        <w:tc>
          <w:tcPr>
            <w:tcW w:w="6917" w:type="dxa"/>
          </w:tcPr>
          <w:p w14:paraId="02DFAEEE" w14:textId="77777777" w:rsidR="0064616E" w:rsidRPr="00414DF9" w:rsidRDefault="0064616E" w:rsidP="00D93FAE">
            <w:pPr>
              <w:pStyle w:val="TAL"/>
              <w:rPr>
                <w:b/>
                <w:i/>
              </w:rPr>
            </w:pPr>
            <w:r w:rsidRPr="00414DF9">
              <w:rPr>
                <w:b/>
                <w:i/>
              </w:rPr>
              <w:t>sfn-SchemeA-DynamicSwitching-r17</w:t>
            </w:r>
          </w:p>
          <w:p w14:paraId="5A469B47" w14:textId="77777777" w:rsidR="0064616E" w:rsidRPr="00414DF9" w:rsidRDefault="0064616E" w:rsidP="00D93FAE">
            <w:pPr>
              <w:pStyle w:val="TAL"/>
              <w:rPr>
                <w:b/>
                <w:i/>
              </w:rPr>
            </w:pPr>
            <w:r w:rsidRPr="00414DF9">
              <w:rPr>
                <w:rFonts w:cs="Arial"/>
                <w:szCs w:val="18"/>
              </w:rPr>
              <w:t>Indicates whether the UE supports dynamic switching between single-TRP and PDSCH SFN scheme A by TCI state field in DCI formats 1_1 and 1_2. The UE supporting this feature shall indicate</w:t>
            </w:r>
            <w:r w:rsidRPr="00414DF9">
              <w:t xml:space="preserve"> </w:t>
            </w:r>
            <w:r w:rsidRPr="00414DF9">
              <w:rPr>
                <w:rFonts w:cs="Arial"/>
                <w:i/>
                <w:iCs/>
                <w:szCs w:val="18"/>
              </w:rPr>
              <w:t>sfn-SchemeA-r17</w:t>
            </w:r>
            <w:r w:rsidRPr="00414DF9">
              <w:rPr>
                <w:rFonts w:cs="Arial"/>
                <w:szCs w:val="18"/>
              </w:rPr>
              <w:t xml:space="preserve"> or </w:t>
            </w:r>
            <w:r w:rsidRPr="00414DF9">
              <w:rPr>
                <w:rFonts w:cs="Arial"/>
                <w:i/>
                <w:iCs/>
                <w:szCs w:val="18"/>
              </w:rPr>
              <w:t>sfn-SchemeA-PDSCH-only-r17</w:t>
            </w:r>
            <w:r w:rsidRPr="00414DF9">
              <w:rPr>
                <w:rFonts w:cs="Arial"/>
                <w:szCs w:val="18"/>
              </w:rPr>
              <w:t>.</w:t>
            </w:r>
          </w:p>
        </w:tc>
        <w:tc>
          <w:tcPr>
            <w:tcW w:w="709" w:type="dxa"/>
          </w:tcPr>
          <w:p w14:paraId="61BFE330" w14:textId="77777777" w:rsidR="0064616E" w:rsidRPr="00414DF9" w:rsidRDefault="0064616E" w:rsidP="00D93FAE">
            <w:pPr>
              <w:pStyle w:val="TAL"/>
              <w:jc w:val="center"/>
            </w:pPr>
            <w:r w:rsidRPr="00414DF9">
              <w:t>FS</w:t>
            </w:r>
          </w:p>
        </w:tc>
        <w:tc>
          <w:tcPr>
            <w:tcW w:w="567" w:type="dxa"/>
          </w:tcPr>
          <w:p w14:paraId="197B849A" w14:textId="77777777" w:rsidR="0064616E" w:rsidRPr="00414DF9" w:rsidRDefault="0064616E" w:rsidP="00D93FAE">
            <w:pPr>
              <w:pStyle w:val="TAL"/>
              <w:jc w:val="center"/>
            </w:pPr>
            <w:r w:rsidRPr="00414DF9">
              <w:t>No</w:t>
            </w:r>
          </w:p>
        </w:tc>
        <w:tc>
          <w:tcPr>
            <w:tcW w:w="709" w:type="dxa"/>
          </w:tcPr>
          <w:p w14:paraId="329ACB75" w14:textId="77777777" w:rsidR="0064616E" w:rsidRPr="00414DF9" w:rsidRDefault="0064616E" w:rsidP="00D93FAE">
            <w:pPr>
              <w:pStyle w:val="TAL"/>
              <w:jc w:val="center"/>
              <w:rPr>
                <w:bCs/>
                <w:iCs/>
              </w:rPr>
            </w:pPr>
            <w:r w:rsidRPr="00414DF9">
              <w:rPr>
                <w:bCs/>
                <w:iCs/>
              </w:rPr>
              <w:t>N/A</w:t>
            </w:r>
          </w:p>
        </w:tc>
        <w:tc>
          <w:tcPr>
            <w:tcW w:w="728" w:type="dxa"/>
          </w:tcPr>
          <w:p w14:paraId="777C143A" w14:textId="77777777" w:rsidR="0064616E" w:rsidRPr="00414DF9" w:rsidRDefault="0064616E" w:rsidP="00D93FAE">
            <w:pPr>
              <w:pStyle w:val="TAL"/>
              <w:jc w:val="center"/>
              <w:rPr>
                <w:bCs/>
                <w:iCs/>
              </w:rPr>
            </w:pPr>
            <w:r w:rsidRPr="00414DF9">
              <w:rPr>
                <w:bCs/>
                <w:iCs/>
              </w:rPr>
              <w:t>N/A</w:t>
            </w:r>
          </w:p>
        </w:tc>
      </w:tr>
      <w:tr w:rsidR="0064616E" w:rsidRPr="00414DF9" w14:paraId="249B02BB" w14:textId="77777777" w:rsidTr="00D93FAE">
        <w:trPr>
          <w:cantSplit/>
          <w:tblHeader/>
        </w:trPr>
        <w:tc>
          <w:tcPr>
            <w:tcW w:w="6917" w:type="dxa"/>
          </w:tcPr>
          <w:p w14:paraId="016E502E" w14:textId="77777777" w:rsidR="0064616E" w:rsidRPr="00414DF9" w:rsidRDefault="0064616E" w:rsidP="00D93FAE">
            <w:pPr>
              <w:pStyle w:val="TAL"/>
              <w:rPr>
                <w:b/>
                <w:i/>
              </w:rPr>
            </w:pPr>
            <w:r w:rsidRPr="00414DF9">
              <w:rPr>
                <w:b/>
                <w:i/>
              </w:rPr>
              <w:t>sfn-SchemeA-PDCCH-only-r17</w:t>
            </w:r>
          </w:p>
          <w:p w14:paraId="0006AEC9" w14:textId="77777777" w:rsidR="0064616E" w:rsidRPr="00414DF9" w:rsidRDefault="0064616E" w:rsidP="00D93FAE">
            <w:pPr>
              <w:pStyle w:val="TAL"/>
              <w:rPr>
                <w:b/>
                <w:i/>
              </w:rPr>
            </w:pPr>
            <w:r w:rsidRPr="00414DF9">
              <w:rPr>
                <w:rFonts w:cs="Arial"/>
                <w:szCs w:val="18"/>
              </w:rPr>
              <w:t>Indicates whether the UE supports SFN scheme A for PDCCH scheduling single TRP for PDSCH.</w:t>
            </w:r>
          </w:p>
        </w:tc>
        <w:tc>
          <w:tcPr>
            <w:tcW w:w="709" w:type="dxa"/>
          </w:tcPr>
          <w:p w14:paraId="1B6BFFBB" w14:textId="77777777" w:rsidR="0064616E" w:rsidRPr="00414DF9" w:rsidRDefault="0064616E" w:rsidP="00D93FAE">
            <w:pPr>
              <w:pStyle w:val="TAL"/>
              <w:jc w:val="center"/>
            </w:pPr>
            <w:r w:rsidRPr="00414DF9">
              <w:t>FS</w:t>
            </w:r>
          </w:p>
        </w:tc>
        <w:tc>
          <w:tcPr>
            <w:tcW w:w="567" w:type="dxa"/>
          </w:tcPr>
          <w:p w14:paraId="193E7C71" w14:textId="77777777" w:rsidR="0064616E" w:rsidRPr="00414DF9" w:rsidRDefault="0064616E" w:rsidP="00D93FAE">
            <w:pPr>
              <w:pStyle w:val="TAL"/>
              <w:jc w:val="center"/>
            </w:pPr>
            <w:r w:rsidRPr="00414DF9">
              <w:t>No</w:t>
            </w:r>
          </w:p>
        </w:tc>
        <w:tc>
          <w:tcPr>
            <w:tcW w:w="709" w:type="dxa"/>
          </w:tcPr>
          <w:p w14:paraId="0D38BDB4" w14:textId="77777777" w:rsidR="0064616E" w:rsidRPr="00414DF9" w:rsidRDefault="0064616E" w:rsidP="00D93FAE">
            <w:pPr>
              <w:pStyle w:val="TAL"/>
              <w:jc w:val="center"/>
              <w:rPr>
                <w:bCs/>
                <w:iCs/>
              </w:rPr>
            </w:pPr>
            <w:r w:rsidRPr="00414DF9">
              <w:rPr>
                <w:bCs/>
                <w:iCs/>
              </w:rPr>
              <w:t>N/A</w:t>
            </w:r>
          </w:p>
        </w:tc>
        <w:tc>
          <w:tcPr>
            <w:tcW w:w="728" w:type="dxa"/>
          </w:tcPr>
          <w:p w14:paraId="54D25886" w14:textId="77777777" w:rsidR="0064616E" w:rsidRPr="00414DF9" w:rsidRDefault="0064616E" w:rsidP="00D93FAE">
            <w:pPr>
              <w:pStyle w:val="TAL"/>
              <w:jc w:val="center"/>
              <w:rPr>
                <w:bCs/>
                <w:iCs/>
              </w:rPr>
            </w:pPr>
            <w:r w:rsidRPr="00414DF9">
              <w:rPr>
                <w:bCs/>
                <w:iCs/>
              </w:rPr>
              <w:t>N/A</w:t>
            </w:r>
          </w:p>
        </w:tc>
      </w:tr>
      <w:tr w:rsidR="0064616E" w:rsidRPr="00414DF9" w14:paraId="1E4B92DD" w14:textId="77777777" w:rsidTr="00D93FAE">
        <w:trPr>
          <w:cantSplit/>
          <w:tblHeader/>
        </w:trPr>
        <w:tc>
          <w:tcPr>
            <w:tcW w:w="6917" w:type="dxa"/>
          </w:tcPr>
          <w:p w14:paraId="69C48D42" w14:textId="77777777" w:rsidR="0064616E" w:rsidRPr="00414DF9" w:rsidRDefault="0064616E" w:rsidP="00D93FAE">
            <w:pPr>
              <w:pStyle w:val="TAL"/>
              <w:rPr>
                <w:b/>
                <w:i/>
              </w:rPr>
            </w:pPr>
            <w:r w:rsidRPr="00414DF9">
              <w:rPr>
                <w:b/>
                <w:i/>
              </w:rPr>
              <w:t>sfn-SchemeA-PDSCH-only-r17</w:t>
            </w:r>
          </w:p>
          <w:p w14:paraId="346C0833" w14:textId="77777777" w:rsidR="0064616E" w:rsidRPr="00414DF9" w:rsidRDefault="0064616E" w:rsidP="00D93FAE">
            <w:pPr>
              <w:pStyle w:val="TAL"/>
              <w:rPr>
                <w:b/>
                <w:i/>
              </w:rPr>
            </w:pPr>
            <w:r w:rsidRPr="00414DF9">
              <w:rPr>
                <w:rFonts w:cs="Arial"/>
                <w:szCs w:val="18"/>
              </w:rPr>
              <w:t>Indicates whether the UE supports SFN scheme A for PDSCH scheduled by single TRP PDCCH.</w:t>
            </w:r>
          </w:p>
        </w:tc>
        <w:tc>
          <w:tcPr>
            <w:tcW w:w="709" w:type="dxa"/>
          </w:tcPr>
          <w:p w14:paraId="2F836398" w14:textId="77777777" w:rsidR="0064616E" w:rsidRPr="00414DF9" w:rsidRDefault="0064616E" w:rsidP="00D93FAE">
            <w:pPr>
              <w:pStyle w:val="TAL"/>
              <w:jc w:val="center"/>
            </w:pPr>
            <w:r w:rsidRPr="00414DF9">
              <w:t>FS</w:t>
            </w:r>
          </w:p>
        </w:tc>
        <w:tc>
          <w:tcPr>
            <w:tcW w:w="567" w:type="dxa"/>
          </w:tcPr>
          <w:p w14:paraId="5E909A9B" w14:textId="77777777" w:rsidR="0064616E" w:rsidRPr="00414DF9" w:rsidRDefault="0064616E" w:rsidP="00D93FAE">
            <w:pPr>
              <w:pStyle w:val="TAL"/>
              <w:jc w:val="center"/>
            </w:pPr>
            <w:r w:rsidRPr="00414DF9">
              <w:t>No</w:t>
            </w:r>
          </w:p>
        </w:tc>
        <w:tc>
          <w:tcPr>
            <w:tcW w:w="709" w:type="dxa"/>
          </w:tcPr>
          <w:p w14:paraId="6C8804B9" w14:textId="77777777" w:rsidR="0064616E" w:rsidRPr="00414DF9" w:rsidRDefault="0064616E" w:rsidP="00D93FAE">
            <w:pPr>
              <w:pStyle w:val="TAL"/>
              <w:jc w:val="center"/>
              <w:rPr>
                <w:bCs/>
                <w:iCs/>
              </w:rPr>
            </w:pPr>
            <w:r w:rsidRPr="00414DF9">
              <w:rPr>
                <w:bCs/>
                <w:iCs/>
              </w:rPr>
              <w:t>N/A</w:t>
            </w:r>
          </w:p>
        </w:tc>
        <w:tc>
          <w:tcPr>
            <w:tcW w:w="728" w:type="dxa"/>
          </w:tcPr>
          <w:p w14:paraId="392A13EF" w14:textId="77777777" w:rsidR="0064616E" w:rsidRPr="00414DF9" w:rsidRDefault="0064616E" w:rsidP="00D93FAE">
            <w:pPr>
              <w:pStyle w:val="TAL"/>
              <w:jc w:val="center"/>
              <w:rPr>
                <w:bCs/>
                <w:iCs/>
              </w:rPr>
            </w:pPr>
            <w:r w:rsidRPr="00414DF9">
              <w:rPr>
                <w:bCs/>
                <w:iCs/>
              </w:rPr>
              <w:t>N/A</w:t>
            </w:r>
          </w:p>
        </w:tc>
      </w:tr>
      <w:tr w:rsidR="0064616E" w:rsidRPr="00414DF9" w14:paraId="6811651E" w14:textId="77777777" w:rsidTr="00D93FAE">
        <w:trPr>
          <w:cantSplit/>
          <w:tblHeader/>
        </w:trPr>
        <w:tc>
          <w:tcPr>
            <w:tcW w:w="6917" w:type="dxa"/>
          </w:tcPr>
          <w:p w14:paraId="544DF65C" w14:textId="77777777" w:rsidR="0064616E" w:rsidRPr="00414DF9" w:rsidRDefault="0064616E" w:rsidP="00D93FAE">
            <w:pPr>
              <w:pStyle w:val="TAL"/>
              <w:rPr>
                <w:b/>
                <w:i/>
              </w:rPr>
            </w:pPr>
            <w:r w:rsidRPr="00414DF9">
              <w:rPr>
                <w:b/>
                <w:i/>
              </w:rPr>
              <w:t>sfn-SchemeB-r17</w:t>
            </w:r>
          </w:p>
          <w:p w14:paraId="4DF10B9A" w14:textId="77777777" w:rsidR="0064616E" w:rsidRPr="00414DF9" w:rsidRDefault="0064616E" w:rsidP="00D93FAE">
            <w:pPr>
              <w:pStyle w:val="TAL"/>
              <w:rPr>
                <w:b/>
                <w:i/>
              </w:rPr>
            </w:pPr>
            <w:r w:rsidRPr="00414DF9">
              <w:rPr>
                <w:rFonts w:cs="Arial"/>
                <w:szCs w:val="18"/>
              </w:rPr>
              <w:t>Indicates whether the UE supports SFN scheme B for PDCCH scheduling SFN Scheme B PDSCH.</w:t>
            </w:r>
          </w:p>
        </w:tc>
        <w:tc>
          <w:tcPr>
            <w:tcW w:w="709" w:type="dxa"/>
          </w:tcPr>
          <w:p w14:paraId="3356E72A" w14:textId="77777777" w:rsidR="0064616E" w:rsidRPr="00414DF9" w:rsidRDefault="0064616E" w:rsidP="00D93FAE">
            <w:pPr>
              <w:pStyle w:val="TAL"/>
              <w:jc w:val="center"/>
            </w:pPr>
            <w:r w:rsidRPr="00414DF9">
              <w:t>FS</w:t>
            </w:r>
          </w:p>
        </w:tc>
        <w:tc>
          <w:tcPr>
            <w:tcW w:w="567" w:type="dxa"/>
          </w:tcPr>
          <w:p w14:paraId="27EF1665" w14:textId="77777777" w:rsidR="0064616E" w:rsidRPr="00414DF9" w:rsidRDefault="0064616E" w:rsidP="00D93FAE">
            <w:pPr>
              <w:pStyle w:val="TAL"/>
              <w:jc w:val="center"/>
            </w:pPr>
            <w:r w:rsidRPr="00414DF9">
              <w:t>No</w:t>
            </w:r>
          </w:p>
        </w:tc>
        <w:tc>
          <w:tcPr>
            <w:tcW w:w="709" w:type="dxa"/>
          </w:tcPr>
          <w:p w14:paraId="1A3AD5E5" w14:textId="77777777" w:rsidR="0064616E" w:rsidRPr="00414DF9" w:rsidRDefault="0064616E" w:rsidP="00D93FAE">
            <w:pPr>
              <w:pStyle w:val="TAL"/>
              <w:jc w:val="center"/>
              <w:rPr>
                <w:bCs/>
                <w:iCs/>
              </w:rPr>
            </w:pPr>
            <w:r w:rsidRPr="00414DF9">
              <w:rPr>
                <w:bCs/>
                <w:iCs/>
              </w:rPr>
              <w:t>N/A</w:t>
            </w:r>
          </w:p>
        </w:tc>
        <w:tc>
          <w:tcPr>
            <w:tcW w:w="728" w:type="dxa"/>
          </w:tcPr>
          <w:p w14:paraId="5E2C6451" w14:textId="77777777" w:rsidR="0064616E" w:rsidRPr="00414DF9" w:rsidRDefault="0064616E" w:rsidP="00D93FAE">
            <w:pPr>
              <w:pStyle w:val="TAL"/>
              <w:jc w:val="center"/>
              <w:rPr>
                <w:bCs/>
                <w:iCs/>
              </w:rPr>
            </w:pPr>
            <w:r w:rsidRPr="00414DF9">
              <w:rPr>
                <w:bCs/>
                <w:iCs/>
              </w:rPr>
              <w:t>N/A</w:t>
            </w:r>
          </w:p>
        </w:tc>
      </w:tr>
      <w:tr w:rsidR="0064616E" w:rsidRPr="00414DF9" w14:paraId="4D07CE00" w14:textId="77777777" w:rsidTr="00D93FAE">
        <w:trPr>
          <w:cantSplit/>
          <w:tblHeader/>
        </w:trPr>
        <w:tc>
          <w:tcPr>
            <w:tcW w:w="6917" w:type="dxa"/>
          </w:tcPr>
          <w:p w14:paraId="7E612D1A" w14:textId="77777777" w:rsidR="0064616E" w:rsidRPr="00414DF9" w:rsidRDefault="0064616E" w:rsidP="00D93FAE">
            <w:pPr>
              <w:pStyle w:val="TAL"/>
              <w:rPr>
                <w:b/>
                <w:i/>
              </w:rPr>
            </w:pPr>
            <w:r w:rsidRPr="00414DF9">
              <w:rPr>
                <w:b/>
                <w:i/>
              </w:rPr>
              <w:t>sfn-SchemeB-DynamicSwitching-r17</w:t>
            </w:r>
          </w:p>
          <w:p w14:paraId="710C2C4A" w14:textId="77777777" w:rsidR="0064616E" w:rsidRPr="00414DF9" w:rsidRDefault="0064616E" w:rsidP="00D93FAE">
            <w:pPr>
              <w:pStyle w:val="TAL"/>
              <w:rPr>
                <w:rFonts w:cs="Arial"/>
                <w:szCs w:val="18"/>
              </w:rPr>
            </w:pPr>
            <w:r w:rsidRPr="00414DF9">
              <w:rPr>
                <w:rFonts w:cs="Arial"/>
                <w:szCs w:val="18"/>
              </w:rPr>
              <w:t>Indicates whether the UE supports dynamic switching between single-TRP and PDSCH SFN scheme B by TCI state field in DCI formats 1_1 and 1_2.</w:t>
            </w:r>
          </w:p>
          <w:p w14:paraId="7B0BF7CF" w14:textId="77777777" w:rsidR="0064616E" w:rsidRPr="00414DF9" w:rsidRDefault="0064616E" w:rsidP="00D93FAE">
            <w:pPr>
              <w:pStyle w:val="TAL"/>
              <w:rPr>
                <w:b/>
                <w:i/>
              </w:rPr>
            </w:pPr>
            <w:r w:rsidRPr="00414DF9">
              <w:rPr>
                <w:rFonts w:cs="Arial"/>
                <w:szCs w:val="18"/>
              </w:rPr>
              <w:t>The UE supporting this feature shall indicate</w:t>
            </w:r>
            <w:r w:rsidRPr="00414DF9">
              <w:t xml:space="preserve"> </w:t>
            </w:r>
            <w:r w:rsidRPr="00414DF9">
              <w:rPr>
                <w:i/>
              </w:rPr>
              <w:t xml:space="preserve">sfn-schemeB-r17 </w:t>
            </w:r>
            <w:r w:rsidRPr="00414DF9">
              <w:rPr>
                <w:iCs/>
              </w:rPr>
              <w:t>o</w:t>
            </w:r>
            <w:r w:rsidRPr="00414DF9">
              <w:rPr>
                <w:rFonts w:cs="Arial"/>
                <w:iCs/>
                <w:szCs w:val="18"/>
              </w:rPr>
              <w:t xml:space="preserve">r </w:t>
            </w:r>
            <w:r w:rsidRPr="00414DF9">
              <w:rPr>
                <w:rFonts w:cs="Arial"/>
                <w:i/>
                <w:iCs/>
                <w:szCs w:val="18"/>
              </w:rPr>
              <w:t>sfn-schemeB-PDSCH-only-r17.</w:t>
            </w:r>
          </w:p>
        </w:tc>
        <w:tc>
          <w:tcPr>
            <w:tcW w:w="709" w:type="dxa"/>
          </w:tcPr>
          <w:p w14:paraId="152EB3D1" w14:textId="77777777" w:rsidR="0064616E" w:rsidRPr="00414DF9" w:rsidRDefault="0064616E" w:rsidP="00D93FAE">
            <w:pPr>
              <w:pStyle w:val="TAL"/>
              <w:jc w:val="center"/>
            </w:pPr>
            <w:r w:rsidRPr="00414DF9">
              <w:t>FS</w:t>
            </w:r>
          </w:p>
        </w:tc>
        <w:tc>
          <w:tcPr>
            <w:tcW w:w="567" w:type="dxa"/>
          </w:tcPr>
          <w:p w14:paraId="3BB516E4" w14:textId="77777777" w:rsidR="0064616E" w:rsidRPr="00414DF9" w:rsidRDefault="0064616E" w:rsidP="00D93FAE">
            <w:pPr>
              <w:pStyle w:val="TAL"/>
              <w:jc w:val="center"/>
            </w:pPr>
            <w:r w:rsidRPr="00414DF9">
              <w:t>No</w:t>
            </w:r>
          </w:p>
        </w:tc>
        <w:tc>
          <w:tcPr>
            <w:tcW w:w="709" w:type="dxa"/>
          </w:tcPr>
          <w:p w14:paraId="2D3C0AFC" w14:textId="77777777" w:rsidR="0064616E" w:rsidRPr="00414DF9" w:rsidRDefault="0064616E" w:rsidP="00D93FAE">
            <w:pPr>
              <w:pStyle w:val="TAL"/>
              <w:jc w:val="center"/>
              <w:rPr>
                <w:bCs/>
                <w:iCs/>
              </w:rPr>
            </w:pPr>
            <w:r w:rsidRPr="00414DF9">
              <w:rPr>
                <w:bCs/>
                <w:iCs/>
              </w:rPr>
              <w:t>N/A</w:t>
            </w:r>
          </w:p>
        </w:tc>
        <w:tc>
          <w:tcPr>
            <w:tcW w:w="728" w:type="dxa"/>
          </w:tcPr>
          <w:p w14:paraId="737E3D6F" w14:textId="77777777" w:rsidR="0064616E" w:rsidRPr="00414DF9" w:rsidRDefault="0064616E" w:rsidP="00D93FAE">
            <w:pPr>
              <w:pStyle w:val="TAL"/>
              <w:jc w:val="center"/>
              <w:rPr>
                <w:bCs/>
                <w:iCs/>
              </w:rPr>
            </w:pPr>
            <w:r w:rsidRPr="00414DF9">
              <w:rPr>
                <w:bCs/>
                <w:iCs/>
              </w:rPr>
              <w:t>N/A</w:t>
            </w:r>
          </w:p>
        </w:tc>
      </w:tr>
      <w:tr w:rsidR="0064616E" w:rsidRPr="00414DF9" w14:paraId="22E7D2F2" w14:textId="77777777" w:rsidTr="00D93FAE">
        <w:trPr>
          <w:cantSplit/>
          <w:tblHeader/>
        </w:trPr>
        <w:tc>
          <w:tcPr>
            <w:tcW w:w="6917" w:type="dxa"/>
          </w:tcPr>
          <w:p w14:paraId="3F76A773" w14:textId="77777777" w:rsidR="0064616E" w:rsidRPr="00414DF9" w:rsidRDefault="0064616E" w:rsidP="00D93FAE">
            <w:pPr>
              <w:pStyle w:val="TAL"/>
              <w:rPr>
                <w:b/>
                <w:i/>
              </w:rPr>
            </w:pPr>
            <w:r w:rsidRPr="00414DF9">
              <w:rPr>
                <w:b/>
                <w:i/>
              </w:rPr>
              <w:t>sfn-SchemeB-PDSCH-only-r17</w:t>
            </w:r>
          </w:p>
          <w:p w14:paraId="4602AB43" w14:textId="77777777" w:rsidR="0064616E" w:rsidRPr="00414DF9" w:rsidRDefault="0064616E" w:rsidP="00D93FAE">
            <w:pPr>
              <w:pStyle w:val="TAL"/>
              <w:rPr>
                <w:b/>
                <w:i/>
              </w:rPr>
            </w:pPr>
            <w:r w:rsidRPr="00414DF9">
              <w:rPr>
                <w:rFonts w:cs="Arial"/>
                <w:szCs w:val="18"/>
              </w:rPr>
              <w:t>Indicates whether the UE supports SFN scheme B for PDSCH scheduled by single TRP PDCCH.</w:t>
            </w:r>
          </w:p>
        </w:tc>
        <w:tc>
          <w:tcPr>
            <w:tcW w:w="709" w:type="dxa"/>
          </w:tcPr>
          <w:p w14:paraId="6F7103ED" w14:textId="77777777" w:rsidR="0064616E" w:rsidRPr="00414DF9" w:rsidRDefault="0064616E" w:rsidP="00D93FAE">
            <w:pPr>
              <w:pStyle w:val="TAL"/>
              <w:jc w:val="center"/>
            </w:pPr>
            <w:r w:rsidRPr="00414DF9">
              <w:t>FS</w:t>
            </w:r>
          </w:p>
        </w:tc>
        <w:tc>
          <w:tcPr>
            <w:tcW w:w="567" w:type="dxa"/>
          </w:tcPr>
          <w:p w14:paraId="5DB08C17" w14:textId="77777777" w:rsidR="0064616E" w:rsidRPr="00414DF9" w:rsidRDefault="0064616E" w:rsidP="00D93FAE">
            <w:pPr>
              <w:pStyle w:val="TAL"/>
              <w:jc w:val="center"/>
            </w:pPr>
            <w:r w:rsidRPr="00414DF9">
              <w:t>No</w:t>
            </w:r>
          </w:p>
        </w:tc>
        <w:tc>
          <w:tcPr>
            <w:tcW w:w="709" w:type="dxa"/>
          </w:tcPr>
          <w:p w14:paraId="58FB24E5" w14:textId="77777777" w:rsidR="0064616E" w:rsidRPr="00414DF9" w:rsidRDefault="0064616E" w:rsidP="00D93FAE">
            <w:pPr>
              <w:pStyle w:val="TAL"/>
              <w:jc w:val="center"/>
              <w:rPr>
                <w:bCs/>
                <w:iCs/>
              </w:rPr>
            </w:pPr>
            <w:r w:rsidRPr="00414DF9">
              <w:rPr>
                <w:bCs/>
                <w:iCs/>
              </w:rPr>
              <w:t>N/A</w:t>
            </w:r>
          </w:p>
        </w:tc>
        <w:tc>
          <w:tcPr>
            <w:tcW w:w="728" w:type="dxa"/>
          </w:tcPr>
          <w:p w14:paraId="35C35D87" w14:textId="77777777" w:rsidR="0064616E" w:rsidRPr="00414DF9" w:rsidRDefault="0064616E" w:rsidP="00D93FAE">
            <w:pPr>
              <w:pStyle w:val="TAL"/>
              <w:jc w:val="center"/>
              <w:rPr>
                <w:bCs/>
                <w:iCs/>
              </w:rPr>
            </w:pPr>
            <w:r w:rsidRPr="00414DF9">
              <w:rPr>
                <w:bCs/>
                <w:iCs/>
              </w:rPr>
              <w:t>N/A</w:t>
            </w:r>
          </w:p>
        </w:tc>
      </w:tr>
      <w:tr w:rsidR="0064616E" w:rsidRPr="00414DF9" w14:paraId="04BB86CA" w14:textId="77777777" w:rsidTr="00D93FAE">
        <w:trPr>
          <w:cantSplit/>
          <w:tblHeader/>
        </w:trPr>
        <w:tc>
          <w:tcPr>
            <w:tcW w:w="6917" w:type="dxa"/>
          </w:tcPr>
          <w:p w14:paraId="32944BA8" w14:textId="77777777" w:rsidR="0064616E" w:rsidRPr="00414DF9" w:rsidRDefault="0064616E" w:rsidP="00D93FAE">
            <w:pPr>
              <w:pStyle w:val="TAL"/>
              <w:rPr>
                <w:rFonts w:eastAsia="Malgun Gothic" w:cs="Arial"/>
                <w:b/>
                <w:bCs/>
                <w:i/>
                <w:iCs/>
                <w:szCs w:val="18"/>
              </w:rPr>
            </w:pPr>
            <w:r w:rsidRPr="00414DF9">
              <w:rPr>
                <w:rFonts w:eastAsia="Malgun Gothic" w:cs="Arial"/>
                <w:b/>
                <w:bCs/>
                <w:i/>
                <w:iCs/>
                <w:szCs w:val="18"/>
              </w:rPr>
              <w:t>simulDMRS-PDSCH-r18</w:t>
            </w:r>
          </w:p>
          <w:p w14:paraId="7E273947" w14:textId="77777777" w:rsidR="0064616E" w:rsidRPr="00414DF9" w:rsidRDefault="0064616E" w:rsidP="00D93FAE">
            <w:pPr>
              <w:pStyle w:val="TAL"/>
              <w:rPr>
                <w:rFonts w:cs="Arial"/>
                <w:szCs w:val="18"/>
              </w:rPr>
            </w:pPr>
            <w:r w:rsidRPr="00414DF9">
              <w:rPr>
                <w:rFonts w:eastAsia="Malgun Gothic" w:cs="Arial"/>
                <w:szCs w:val="18"/>
              </w:rPr>
              <w:t xml:space="preserve">Indicates whether the UE supports </w:t>
            </w:r>
            <w:r w:rsidRPr="00414DF9">
              <w:rPr>
                <w:rFonts w:cs="Arial"/>
                <w:szCs w:val="18"/>
              </w:rPr>
              <w:t>Rel-18 DMRS and PDSCH processing capability 2 simultaneously. Additional processing relaxation d</w:t>
            </w:r>
            <w:r w:rsidRPr="00414DF9">
              <w:rPr>
                <w:rFonts w:cs="Arial"/>
                <w:szCs w:val="18"/>
                <w:vertAlign w:val="subscript"/>
              </w:rPr>
              <w:t xml:space="preserve">3 </w:t>
            </w:r>
            <w:r w:rsidRPr="00414DF9">
              <w:rPr>
                <w:rFonts w:cs="Arial"/>
                <w:szCs w:val="18"/>
              </w:rPr>
              <w:t>independently for each SCS in unit of symbols is reported.</w:t>
            </w:r>
          </w:p>
          <w:p w14:paraId="41CD6369" w14:textId="77777777" w:rsidR="0064616E" w:rsidRPr="00414DF9" w:rsidRDefault="0064616E" w:rsidP="00D93FAE">
            <w:pPr>
              <w:pStyle w:val="TAL"/>
              <w:rPr>
                <w:rFonts w:cs="Arial"/>
                <w:szCs w:val="18"/>
              </w:rPr>
            </w:pPr>
          </w:p>
          <w:p w14:paraId="7F6B8E7B" w14:textId="77777777" w:rsidR="0064616E" w:rsidRPr="00414DF9" w:rsidRDefault="0064616E" w:rsidP="00D93FAE">
            <w:pPr>
              <w:pStyle w:val="TAL"/>
              <w:rPr>
                <w:rFonts w:cs="Arial"/>
                <w:iCs/>
                <w:szCs w:val="18"/>
              </w:rPr>
            </w:pPr>
            <w:r w:rsidRPr="00414DF9">
              <w:rPr>
                <w:rFonts w:cs="Arial"/>
                <w:szCs w:val="18"/>
              </w:rPr>
              <w:t xml:space="preserve">A UE supporting this feature shall also indicate support of </w:t>
            </w:r>
            <w:r w:rsidRPr="00414DF9">
              <w:rPr>
                <w:rFonts w:cs="Arial"/>
                <w:i/>
                <w:iCs/>
                <w:szCs w:val="18"/>
              </w:rPr>
              <w:t>pdsch-TypeA-DMRS-r18</w:t>
            </w:r>
            <w:r w:rsidRPr="00414DF9">
              <w:rPr>
                <w:rFonts w:cs="Arial"/>
                <w:szCs w:val="18"/>
              </w:rPr>
              <w:t xml:space="preserve"> or</w:t>
            </w:r>
            <w:r w:rsidRPr="00414DF9">
              <w:t xml:space="preserve"> </w:t>
            </w:r>
            <w:r w:rsidRPr="00414DF9">
              <w:rPr>
                <w:rFonts w:cs="Arial"/>
                <w:i/>
                <w:iCs/>
                <w:szCs w:val="18"/>
              </w:rPr>
              <w:t>pdsch-TypeB-DMRS-r18</w:t>
            </w:r>
            <w:r w:rsidRPr="00414DF9">
              <w:rPr>
                <w:rFonts w:cs="Arial"/>
                <w:szCs w:val="18"/>
              </w:rPr>
              <w:t xml:space="preserve">, and </w:t>
            </w:r>
            <w:r w:rsidRPr="00414DF9">
              <w:rPr>
                <w:i/>
              </w:rPr>
              <w:t xml:space="preserve">pdsch-ProcessingType2 </w:t>
            </w:r>
            <w:r w:rsidRPr="00414DF9">
              <w:rPr>
                <w:iCs/>
              </w:rPr>
              <w:t xml:space="preserve">or </w:t>
            </w:r>
            <w:r w:rsidRPr="00414DF9">
              <w:rPr>
                <w:i/>
              </w:rPr>
              <w:t>pdsch-ProcessingType2-Limited.</w:t>
            </w:r>
          </w:p>
          <w:p w14:paraId="5C45EEA1" w14:textId="77777777" w:rsidR="0064616E" w:rsidRPr="00414DF9" w:rsidRDefault="0064616E" w:rsidP="00D93FAE">
            <w:pPr>
              <w:pStyle w:val="TAL"/>
              <w:rPr>
                <w:rFonts w:cs="Arial"/>
                <w:szCs w:val="18"/>
              </w:rPr>
            </w:pPr>
          </w:p>
          <w:p w14:paraId="01E090B3" w14:textId="77777777" w:rsidR="0064616E" w:rsidRPr="00414DF9" w:rsidRDefault="0064616E" w:rsidP="00D93FAE">
            <w:pPr>
              <w:pStyle w:val="TAN"/>
              <w:rPr>
                <w:b/>
                <w:i/>
              </w:rPr>
            </w:pPr>
            <w:r w:rsidRPr="00414DF9">
              <w:rPr>
                <w:rFonts w:cs="Arial"/>
                <w:szCs w:val="18"/>
              </w:rPr>
              <w:t>NOTE:</w:t>
            </w:r>
            <w:r w:rsidRPr="00414DF9">
              <w:tab/>
            </w:r>
            <w:r w:rsidRPr="00414DF9">
              <w:rPr>
                <w:rFonts w:eastAsia="Malgun Gothic"/>
              </w:rPr>
              <w:t xml:space="preserve">PDSCH processing </w:t>
            </w:r>
            <w:r w:rsidRPr="00414DF9">
              <w:rPr>
                <w:rFonts w:cs="Arial"/>
                <w:szCs w:val="18"/>
              </w:rPr>
              <w:t>Additional processing relaxation d</w:t>
            </w:r>
            <w:r w:rsidRPr="00414DF9">
              <w:rPr>
                <w:rFonts w:cs="Arial"/>
                <w:szCs w:val="18"/>
                <w:vertAlign w:val="subscript"/>
              </w:rPr>
              <w:t xml:space="preserve">3 </w:t>
            </w:r>
            <w:r w:rsidRPr="00414DF9">
              <w:rPr>
                <w:rFonts w:eastAsia="Malgun Gothic"/>
              </w:rPr>
              <w:t xml:space="preserve">follows </w:t>
            </w:r>
            <w:r w:rsidRPr="00414DF9">
              <w:rPr>
                <w:i/>
              </w:rPr>
              <w:t xml:space="preserve">pdsch-ProcessingType2 </w:t>
            </w:r>
            <w:r w:rsidRPr="00414DF9">
              <w:rPr>
                <w:iCs/>
              </w:rPr>
              <w:t xml:space="preserve">for </w:t>
            </w:r>
            <w:r w:rsidRPr="00414DF9">
              <w:t>UE PDSCH processing capability #2</w:t>
            </w:r>
            <w:r w:rsidRPr="00414DF9">
              <w:rPr>
                <w:rFonts w:eastAsia="Malgun Gothic"/>
              </w:rPr>
              <w:t xml:space="preserve">, </w:t>
            </w:r>
            <w:r w:rsidRPr="00414DF9">
              <w:rPr>
                <w:i/>
              </w:rPr>
              <w:t>pdsch-ProcessingType2-Limited</w:t>
            </w:r>
            <w:r w:rsidRPr="00414DF9">
              <w:rPr>
                <w:rFonts w:eastAsia="Malgun Gothic"/>
              </w:rPr>
              <w:t xml:space="preserve">, </w:t>
            </w:r>
            <w:r w:rsidRPr="00414DF9">
              <w:rPr>
                <w:i/>
              </w:rPr>
              <w:t xml:space="preserve">pdsch-ProcessingType2 </w:t>
            </w:r>
            <w:r w:rsidRPr="00414DF9">
              <w:t>up to 2/4/7 unicast PDSCHs per slot per CC for different TBs for UE processing time capability #2</w:t>
            </w:r>
            <w:r w:rsidRPr="00414DF9">
              <w:rPr>
                <w:rFonts w:eastAsia="Malgun Gothic"/>
              </w:rPr>
              <w:t>.</w:t>
            </w:r>
          </w:p>
        </w:tc>
        <w:tc>
          <w:tcPr>
            <w:tcW w:w="709" w:type="dxa"/>
          </w:tcPr>
          <w:p w14:paraId="1F1BE052" w14:textId="77777777" w:rsidR="0064616E" w:rsidRPr="00414DF9" w:rsidRDefault="0064616E" w:rsidP="00D93FAE">
            <w:pPr>
              <w:pStyle w:val="TAL"/>
              <w:jc w:val="center"/>
            </w:pPr>
            <w:r w:rsidRPr="00414DF9">
              <w:rPr>
                <w:rFonts w:cs="Arial"/>
                <w:bCs/>
                <w:iCs/>
                <w:szCs w:val="18"/>
              </w:rPr>
              <w:t>FS</w:t>
            </w:r>
          </w:p>
        </w:tc>
        <w:tc>
          <w:tcPr>
            <w:tcW w:w="567" w:type="dxa"/>
          </w:tcPr>
          <w:p w14:paraId="0B797399" w14:textId="77777777" w:rsidR="0064616E" w:rsidRPr="00414DF9" w:rsidRDefault="0064616E" w:rsidP="00D93FAE">
            <w:pPr>
              <w:pStyle w:val="TAL"/>
              <w:jc w:val="center"/>
            </w:pPr>
            <w:r w:rsidRPr="00414DF9">
              <w:rPr>
                <w:rFonts w:cs="Arial"/>
                <w:bCs/>
                <w:iCs/>
                <w:szCs w:val="18"/>
              </w:rPr>
              <w:t>No</w:t>
            </w:r>
          </w:p>
        </w:tc>
        <w:tc>
          <w:tcPr>
            <w:tcW w:w="709" w:type="dxa"/>
          </w:tcPr>
          <w:p w14:paraId="4D547BD7" w14:textId="77777777" w:rsidR="0064616E" w:rsidRPr="00414DF9" w:rsidRDefault="0064616E" w:rsidP="00D93FAE">
            <w:pPr>
              <w:pStyle w:val="TAL"/>
              <w:jc w:val="center"/>
              <w:rPr>
                <w:bCs/>
                <w:iCs/>
              </w:rPr>
            </w:pPr>
            <w:r w:rsidRPr="00414DF9">
              <w:rPr>
                <w:rFonts w:cs="Arial"/>
                <w:bCs/>
                <w:iCs/>
                <w:szCs w:val="18"/>
              </w:rPr>
              <w:t>N/A</w:t>
            </w:r>
          </w:p>
        </w:tc>
        <w:tc>
          <w:tcPr>
            <w:tcW w:w="728" w:type="dxa"/>
          </w:tcPr>
          <w:p w14:paraId="3D1FB6FB" w14:textId="77777777" w:rsidR="0064616E" w:rsidRPr="00414DF9" w:rsidRDefault="0064616E" w:rsidP="00D93FAE">
            <w:pPr>
              <w:pStyle w:val="TAL"/>
              <w:jc w:val="center"/>
              <w:rPr>
                <w:bCs/>
                <w:iCs/>
              </w:rPr>
            </w:pPr>
            <w:r w:rsidRPr="00414DF9">
              <w:rPr>
                <w:rFonts w:cs="Arial"/>
                <w:bCs/>
                <w:iCs/>
                <w:szCs w:val="18"/>
              </w:rPr>
              <w:t>N/A</w:t>
            </w:r>
          </w:p>
        </w:tc>
      </w:tr>
      <w:tr w:rsidR="0064616E" w:rsidRPr="00414DF9" w14:paraId="6A4689E9" w14:textId="77777777" w:rsidTr="00D93FAE">
        <w:trPr>
          <w:cantSplit/>
          <w:tblHeader/>
        </w:trPr>
        <w:tc>
          <w:tcPr>
            <w:tcW w:w="6917" w:type="dxa"/>
          </w:tcPr>
          <w:p w14:paraId="292EB16D" w14:textId="77777777" w:rsidR="0064616E" w:rsidRPr="00414DF9" w:rsidRDefault="0064616E" w:rsidP="00D93FAE">
            <w:pPr>
              <w:pStyle w:val="TAL"/>
              <w:rPr>
                <w:b/>
                <w:i/>
              </w:rPr>
            </w:pPr>
            <w:r w:rsidRPr="00414DF9">
              <w:rPr>
                <w:b/>
                <w:i/>
              </w:rPr>
              <w:t>singleDCI-SDM-scheme-r16</w:t>
            </w:r>
          </w:p>
          <w:p w14:paraId="7F59655B" w14:textId="77777777" w:rsidR="0064616E" w:rsidRPr="00414DF9" w:rsidRDefault="0064616E" w:rsidP="00D93FAE">
            <w:pPr>
              <w:pStyle w:val="TAL"/>
              <w:rPr>
                <w:b/>
                <w:i/>
              </w:rPr>
            </w:pPr>
            <w:r w:rsidRPr="00414DF9">
              <w:rPr>
                <w:bCs/>
                <w:iCs/>
              </w:rPr>
              <w:t>Indicates whether the UE supports single DCI based spatial division multiplexing scheme.</w:t>
            </w:r>
          </w:p>
        </w:tc>
        <w:tc>
          <w:tcPr>
            <w:tcW w:w="709" w:type="dxa"/>
          </w:tcPr>
          <w:p w14:paraId="23924E32" w14:textId="77777777" w:rsidR="0064616E" w:rsidRPr="00414DF9" w:rsidRDefault="0064616E" w:rsidP="00D93FAE">
            <w:pPr>
              <w:pStyle w:val="TAL"/>
              <w:jc w:val="center"/>
            </w:pPr>
            <w:r w:rsidRPr="00414DF9">
              <w:t>FS</w:t>
            </w:r>
          </w:p>
        </w:tc>
        <w:tc>
          <w:tcPr>
            <w:tcW w:w="567" w:type="dxa"/>
          </w:tcPr>
          <w:p w14:paraId="3ECE8AA3" w14:textId="77777777" w:rsidR="0064616E" w:rsidRPr="00414DF9" w:rsidRDefault="0064616E" w:rsidP="00D93FAE">
            <w:pPr>
              <w:pStyle w:val="TAL"/>
              <w:jc w:val="center"/>
            </w:pPr>
            <w:r w:rsidRPr="00414DF9">
              <w:t>No</w:t>
            </w:r>
          </w:p>
        </w:tc>
        <w:tc>
          <w:tcPr>
            <w:tcW w:w="709" w:type="dxa"/>
          </w:tcPr>
          <w:p w14:paraId="14A96B14" w14:textId="77777777" w:rsidR="0064616E" w:rsidRPr="00414DF9" w:rsidRDefault="0064616E" w:rsidP="00D93FAE">
            <w:pPr>
              <w:pStyle w:val="TAL"/>
              <w:jc w:val="center"/>
              <w:rPr>
                <w:bCs/>
                <w:iCs/>
              </w:rPr>
            </w:pPr>
            <w:r w:rsidRPr="00414DF9">
              <w:rPr>
                <w:bCs/>
                <w:iCs/>
              </w:rPr>
              <w:t>N/A</w:t>
            </w:r>
          </w:p>
        </w:tc>
        <w:tc>
          <w:tcPr>
            <w:tcW w:w="728" w:type="dxa"/>
          </w:tcPr>
          <w:p w14:paraId="427DAC44" w14:textId="77777777" w:rsidR="0064616E" w:rsidRPr="00414DF9" w:rsidRDefault="0064616E" w:rsidP="00D93FAE">
            <w:pPr>
              <w:pStyle w:val="TAL"/>
              <w:jc w:val="center"/>
              <w:rPr>
                <w:bCs/>
                <w:iCs/>
              </w:rPr>
            </w:pPr>
            <w:r w:rsidRPr="00414DF9">
              <w:rPr>
                <w:bCs/>
                <w:iCs/>
              </w:rPr>
              <w:t>N/A</w:t>
            </w:r>
          </w:p>
        </w:tc>
      </w:tr>
      <w:tr w:rsidR="0064616E" w:rsidRPr="00414DF9" w14:paraId="231164DF" w14:textId="77777777" w:rsidTr="00D93FAE">
        <w:trPr>
          <w:cantSplit/>
          <w:tblHeader/>
        </w:trPr>
        <w:tc>
          <w:tcPr>
            <w:tcW w:w="6917" w:type="dxa"/>
          </w:tcPr>
          <w:p w14:paraId="2F25AE5A" w14:textId="77777777" w:rsidR="0064616E" w:rsidRPr="00414DF9" w:rsidRDefault="0064616E" w:rsidP="00D93FAE">
            <w:pPr>
              <w:pStyle w:val="TAL"/>
              <w:rPr>
                <w:b/>
                <w:i/>
              </w:rPr>
            </w:pPr>
            <w:r w:rsidRPr="00414DF9">
              <w:rPr>
                <w:b/>
                <w:i/>
              </w:rPr>
              <w:t>sps-Multicast-r17</w:t>
            </w:r>
          </w:p>
          <w:p w14:paraId="539E6C17" w14:textId="77777777" w:rsidR="0064616E" w:rsidRPr="00414DF9" w:rsidRDefault="0064616E" w:rsidP="00D93FAE">
            <w:pPr>
              <w:pStyle w:val="TAL"/>
            </w:pPr>
            <w:r w:rsidRPr="00414DF9">
              <w:t>Indicates whether the UE supports SPS group-common PDSCH for multicast on PCell, comprised of the following functional components:</w:t>
            </w:r>
          </w:p>
          <w:p w14:paraId="7FA58D70"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one SPS group-common PDSCH configuration for multicast;</w:t>
            </w:r>
          </w:p>
          <w:p w14:paraId="0D2FEEC9"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{2, 4, 8} times semi-static slot-level repetition for SPS group-common PDSCH;</w:t>
            </w:r>
          </w:p>
          <w:p w14:paraId="02E85A7B"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group-common PDCCH/PDSCH with CRC scrambled by G-CS-RNTI(s) for multicast;</w:t>
            </w:r>
          </w:p>
          <w:p w14:paraId="26E3E2C6"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DCI format 4_1 with CRC scrambled with G-CS-RNTI for multicast;</w:t>
            </w:r>
          </w:p>
          <w:p w14:paraId="0F7F815A" w14:textId="77777777" w:rsidR="0064616E" w:rsidRPr="00414DF9" w:rsidRDefault="0064616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t>Supports ACK/NACK-based HARQ-ACK feedback for SPS release associated with G-CS-RNTI.</w:t>
            </w:r>
          </w:p>
          <w:p w14:paraId="299225C0" w14:textId="77777777" w:rsidR="0064616E" w:rsidRPr="00414DF9" w:rsidRDefault="0064616E" w:rsidP="00D93FAE">
            <w:pPr>
              <w:pStyle w:val="TAL"/>
            </w:pPr>
            <w:r w:rsidRPr="00414DF9">
              <w:t xml:space="preserve">A UE supporting this feature shall also indicate support of </w:t>
            </w:r>
            <w:r w:rsidRPr="00414DF9">
              <w:rPr>
                <w:i/>
              </w:rPr>
              <w:t>dynamicMulticastPCell-r17</w:t>
            </w:r>
            <w:r w:rsidRPr="00414DF9">
              <w:t>.</w:t>
            </w:r>
          </w:p>
          <w:p w14:paraId="66BEF83C" w14:textId="77777777" w:rsidR="0064616E" w:rsidRPr="00414DF9" w:rsidRDefault="0064616E" w:rsidP="00D93FAE">
            <w:pPr>
              <w:pStyle w:val="TAL"/>
            </w:pPr>
          </w:p>
          <w:p w14:paraId="47460C8F" w14:textId="77777777" w:rsidR="0064616E" w:rsidRPr="00414DF9" w:rsidRDefault="0064616E" w:rsidP="00D93FAE">
            <w:pPr>
              <w:pStyle w:val="TAN"/>
              <w:rPr>
                <w:b/>
                <w:i/>
              </w:rPr>
            </w:pPr>
            <w:r w:rsidRPr="00414DF9">
              <w:t>NOTE:</w:t>
            </w:r>
            <w:r w:rsidRPr="00414DF9">
              <w:rPr>
                <w:rFonts w:cs="Arial"/>
                <w:szCs w:val="18"/>
              </w:rPr>
              <w:tab/>
            </w:r>
            <w:r w:rsidRPr="00414DF9">
              <w:t>One G-CS-RNTI per UE is supported for multicast reception.</w:t>
            </w:r>
          </w:p>
        </w:tc>
        <w:tc>
          <w:tcPr>
            <w:tcW w:w="709" w:type="dxa"/>
          </w:tcPr>
          <w:p w14:paraId="655C9FF7" w14:textId="77777777" w:rsidR="0064616E" w:rsidRPr="00414DF9" w:rsidRDefault="0064616E" w:rsidP="00D93FAE">
            <w:pPr>
              <w:pStyle w:val="TAL"/>
              <w:jc w:val="center"/>
            </w:pPr>
            <w:r w:rsidRPr="00414DF9">
              <w:t>FS</w:t>
            </w:r>
          </w:p>
        </w:tc>
        <w:tc>
          <w:tcPr>
            <w:tcW w:w="567" w:type="dxa"/>
          </w:tcPr>
          <w:p w14:paraId="2D71B4A7" w14:textId="77777777" w:rsidR="0064616E" w:rsidRPr="00414DF9" w:rsidRDefault="0064616E" w:rsidP="00D93FAE">
            <w:pPr>
              <w:pStyle w:val="TAL"/>
              <w:jc w:val="center"/>
            </w:pPr>
            <w:r w:rsidRPr="00414DF9">
              <w:t>No</w:t>
            </w:r>
          </w:p>
        </w:tc>
        <w:tc>
          <w:tcPr>
            <w:tcW w:w="709" w:type="dxa"/>
          </w:tcPr>
          <w:p w14:paraId="7E2C300C" w14:textId="77777777" w:rsidR="0064616E" w:rsidRPr="00414DF9" w:rsidRDefault="0064616E" w:rsidP="00D93FAE">
            <w:pPr>
              <w:pStyle w:val="TAL"/>
              <w:jc w:val="center"/>
              <w:rPr>
                <w:bCs/>
                <w:iCs/>
              </w:rPr>
            </w:pPr>
            <w:r w:rsidRPr="00414DF9">
              <w:rPr>
                <w:bCs/>
                <w:iCs/>
              </w:rPr>
              <w:t>N/A</w:t>
            </w:r>
          </w:p>
        </w:tc>
        <w:tc>
          <w:tcPr>
            <w:tcW w:w="728" w:type="dxa"/>
          </w:tcPr>
          <w:p w14:paraId="003C4435" w14:textId="77777777" w:rsidR="0064616E" w:rsidRPr="00414DF9" w:rsidRDefault="0064616E" w:rsidP="00D93FAE">
            <w:pPr>
              <w:pStyle w:val="TAL"/>
              <w:jc w:val="center"/>
              <w:rPr>
                <w:bCs/>
                <w:iCs/>
              </w:rPr>
            </w:pPr>
            <w:r w:rsidRPr="00414DF9">
              <w:rPr>
                <w:bCs/>
                <w:iCs/>
              </w:rPr>
              <w:t>N/A</w:t>
            </w:r>
          </w:p>
        </w:tc>
      </w:tr>
      <w:tr w:rsidR="00184EAD" w:rsidRPr="00414DF9" w14:paraId="30AF4138" w14:textId="77777777" w:rsidTr="00D93FAE">
        <w:trPr>
          <w:cantSplit/>
          <w:tblHeader/>
          <w:ins w:id="125" w:author="Huawei, HiSilicon" w:date="2025-04-08T18:05:00Z"/>
        </w:trPr>
        <w:tc>
          <w:tcPr>
            <w:tcW w:w="6917" w:type="dxa"/>
          </w:tcPr>
          <w:p w14:paraId="7EC41E4A" w14:textId="77777777" w:rsidR="00184EAD" w:rsidRDefault="00184EAD" w:rsidP="00184EAD">
            <w:pPr>
              <w:pStyle w:val="TAL"/>
              <w:rPr>
                <w:ins w:id="126" w:author="Huawei, HiSilicon" w:date="2025-04-08T18:06:00Z"/>
                <w:b/>
                <w:bCs/>
                <w:i/>
                <w:iCs/>
              </w:rPr>
            </w:pPr>
            <w:ins w:id="127" w:author="Huawei, HiSilicon" w:date="2025-04-08T18:06:00Z">
              <w:r>
                <w:rPr>
                  <w:b/>
                  <w:bCs/>
                  <w:i/>
                  <w:iCs/>
                </w:rPr>
                <w:lastRenderedPageBreak/>
                <w:t>srs-AntennaSwitching2SP-1Periodic-r17</w:t>
              </w:r>
            </w:ins>
          </w:p>
          <w:p w14:paraId="44CAFD16" w14:textId="77777777" w:rsidR="00184EAD" w:rsidRDefault="00184EAD" w:rsidP="00184EAD">
            <w:pPr>
              <w:pStyle w:val="TAL"/>
              <w:rPr>
                <w:ins w:id="128" w:author="Huawei, HiSilicon" w:date="2025-04-08T18:06:00Z"/>
              </w:rPr>
            </w:pPr>
            <w:ins w:id="129" w:author="Huawei, HiSilicon" w:date="2025-04-08T18:06:00Z">
              <w:r>
                <w:t>Indicates whether the UE supports maximum 2 SP SRS resource sets and maximum 1 periodic SRS resource set for antenna switching.</w:t>
              </w:r>
            </w:ins>
          </w:p>
          <w:p w14:paraId="3A5C06BD" w14:textId="77777777" w:rsidR="00184EAD" w:rsidRDefault="00184EAD" w:rsidP="00184EAD">
            <w:pPr>
              <w:pStyle w:val="TAL"/>
              <w:rPr>
                <w:ins w:id="130" w:author="Huawei, HiSilicon" w:date="2025-04-08T18:06:00Z"/>
                <w:rFonts w:eastAsia="Times New Roman"/>
                <w:i/>
                <w:lang w:eastAsia="ja-JP"/>
              </w:rPr>
            </w:pPr>
            <w:ins w:id="131" w:author="Huawei, HiSilicon" w:date="2025-04-08T18:06:00Z">
              <w:r>
                <w:t xml:space="preserve">The UE indicating support of this shall indicate support of </w:t>
              </w:r>
              <w:r>
                <w:rPr>
                  <w:i/>
                </w:rPr>
                <w:t>supportedSRS-Resources.</w:t>
              </w:r>
            </w:ins>
          </w:p>
          <w:p w14:paraId="777B6104" w14:textId="77777777" w:rsidR="00184EAD" w:rsidRDefault="00184EAD" w:rsidP="00184EAD">
            <w:pPr>
              <w:pStyle w:val="TAL"/>
              <w:rPr>
                <w:ins w:id="132" w:author="Huawei, HiSilicon" w:date="2025-04-08T18:06:00Z"/>
                <w:i/>
              </w:rPr>
            </w:pPr>
          </w:p>
          <w:p w14:paraId="5345C6EB" w14:textId="77777777" w:rsidR="00184EAD" w:rsidRDefault="00184EAD" w:rsidP="00184EAD">
            <w:pPr>
              <w:pStyle w:val="TAN"/>
              <w:rPr>
                <w:ins w:id="133" w:author="Huawei, HiSilicon" w:date="2025-04-08T18:06:00Z"/>
              </w:rPr>
            </w:pPr>
            <w:ins w:id="134" w:author="Huawei, HiSilicon" w:date="2025-04-08T18:06:00Z">
              <w:r>
                <w:t>NOTE:</w:t>
              </w:r>
            </w:ins>
          </w:p>
          <w:p w14:paraId="36ED17F0" w14:textId="77777777" w:rsidR="00184EAD" w:rsidRDefault="00184EAD" w:rsidP="00184EAD">
            <w:pPr>
              <w:pStyle w:val="TAN"/>
              <w:ind w:left="743" w:hanging="391"/>
              <w:rPr>
                <w:ins w:id="135" w:author="Huawei, HiSilicon" w:date="2025-04-08T18:06:00Z"/>
              </w:rPr>
            </w:pPr>
            <w:ins w:id="136" w:author="Huawei, HiSilicon" w:date="2025-04-08T18:06:00Z">
              <w:r>
                <w:t>-</w:t>
              </w:r>
              <w:r>
                <w:tab/>
                <w:t>Applies for all supported xTyR where y&lt;=8</w:t>
              </w:r>
            </w:ins>
          </w:p>
          <w:p w14:paraId="40BC219D" w14:textId="77777777" w:rsidR="00184EAD" w:rsidRDefault="00184EAD" w:rsidP="00184EAD">
            <w:pPr>
              <w:pStyle w:val="TAN"/>
              <w:ind w:left="743" w:hanging="391"/>
              <w:rPr>
                <w:ins w:id="137" w:author="Huawei, HiSilicon" w:date="2025-04-08T18:06:00Z"/>
              </w:rPr>
            </w:pPr>
            <w:ins w:id="138" w:author="Huawei, HiSilicon" w:date="2025-04-08T18:06:00Z">
              <w:r>
                <w:t>-</w:t>
              </w:r>
              <w:r>
                <w:tab/>
                <w:t>For xTyR where y&gt;4, if UE does not support this feature, UE supports maximum one SRS resource set for periodic SRS and maximum one SRS resource set for semi-persistent SRS</w:t>
              </w:r>
            </w:ins>
          </w:p>
          <w:p w14:paraId="0C624C32" w14:textId="77777777" w:rsidR="00184EAD" w:rsidRDefault="00184EAD" w:rsidP="00184EAD">
            <w:pPr>
              <w:pStyle w:val="TAN"/>
              <w:ind w:left="743" w:hanging="391"/>
              <w:rPr>
                <w:ins w:id="139" w:author="Huawei, HiSilicon" w:date="2025-04-08T18:06:00Z"/>
              </w:rPr>
            </w:pPr>
            <w:ins w:id="140" w:author="Huawei, HiSilicon" w:date="2025-04-08T18:06:00Z">
              <w:r>
                <w:t>-</w:t>
              </w:r>
              <w:r>
                <w:tab/>
                <w:t>For xTyR where y&lt;=4, if UE does not support this feature, UE follows Rel-15 on the number of resource sets for periodic and semi-persistent SRS</w:t>
              </w:r>
            </w:ins>
          </w:p>
          <w:p w14:paraId="3211CA92" w14:textId="77777777" w:rsidR="00184EAD" w:rsidRDefault="00184EAD" w:rsidP="00184EAD">
            <w:pPr>
              <w:pStyle w:val="TAN"/>
              <w:rPr>
                <w:ins w:id="141" w:author="Huawei, HiSilicon" w:date="2025-04-08T18:06:00Z"/>
              </w:rPr>
            </w:pPr>
          </w:p>
          <w:p w14:paraId="0BABD93C" w14:textId="103F7419" w:rsidR="00184EAD" w:rsidRPr="00414DF9" w:rsidRDefault="00184EAD" w:rsidP="00184EAD">
            <w:pPr>
              <w:pStyle w:val="TAL"/>
              <w:rPr>
                <w:ins w:id="142" w:author="Huawei, HiSilicon" w:date="2025-04-08T18:05:00Z"/>
                <w:b/>
                <w:i/>
              </w:rPr>
            </w:pPr>
            <w:ins w:id="143" w:author="Huawei, HiSilicon" w:date="2025-04-08T18:06:00Z">
              <w:r>
                <w:t xml:space="preserve">The two SP-SRS resource sets are not activated at the same time. The UE is only allowed to set this field for a band with associated </w:t>
              </w:r>
              <w:r>
                <w:rPr>
                  <w:i/>
                  <w:iCs/>
                </w:rPr>
                <w:t>FeatureSetUplinkId</w:t>
              </w:r>
              <w:r>
                <w:t xml:space="preserve"> set to 0 </w:t>
              </w:r>
              <w:r>
                <w:rPr>
                  <w:rFonts w:hint="eastAsia"/>
                </w:rPr>
                <w:t>and</w:t>
              </w:r>
              <w:r w:rsidRPr="00BD78AA">
                <w:rPr>
                  <w:bCs/>
                  <w:iCs/>
                </w:rPr>
                <w:t xml:space="preserve"> when </w:t>
              </w:r>
              <w:r w:rsidRPr="00BD78AA">
                <w:rPr>
                  <w:bCs/>
                  <w:i/>
                </w:rPr>
                <w:t>srs-CarrierSwitch</w:t>
              </w:r>
              <w:r w:rsidRPr="00BD78AA">
                <w:rPr>
                  <w:bCs/>
                  <w:iCs/>
                </w:rPr>
                <w:t xml:space="preserve"> </w:t>
              </w:r>
              <w:r>
                <w:rPr>
                  <w:bCs/>
                  <w:iCs/>
                </w:rPr>
                <w:t xml:space="preserve">is supported </w:t>
              </w:r>
            </w:ins>
            <w:ins w:id="144" w:author="Huawei, HiSilicon" w:date="2025-04-09T09:36:00Z">
              <w:r w:rsidR="009B7DA9">
                <w:rPr>
                  <w:bCs/>
                  <w:iCs/>
                </w:rPr>
                <w:t>on</w:t>
              </w:r>
            </w:ins>
            <w:ins w:id="145" w:author="Huawei, HiSilicon" w:date="2025-04-08T18:06:00Z">
              <w:r w:rsidRPr="00BD78AA">
                <w:rPr>
                  <w:bCs/>
                  <w:iCs/>
                </w:rPr>
                <w:t xml:space="preserve"> th</w:t>
              </w:r>
              <w:r>
                <w:rPr>
                  <w:bCs/>
                  <w:iCs/>
                </w:rPr>
                <w:t xml:space="preserve">e </w:t>
              </w:r>
              <w:r w:rsidRPr="00BD78AA">
                <w:rPr>
                  <w:bCs/>
                  <w:iCs/>
                </w:rPr>
                <w:t>band</w:t>
              </w:r>
              <w:r>
                <w:rPr>
                  <w:bCs/>
                  <w:iCs/>
                </w:rPr>
                <w:t>.</w:t>
              </w:r>
            </w:ins>
          </w:p>
        </w:tc>
        <w:tc>
          <w:tcPr>
            <w:tcW w:w="709" w:type="dxa"/>
          </w:tcPr>
          <w:p w14:paraId="5AB9945C" w14:textId="42B6211F" w:rsidR="00184EAD" w:rsidRPr="00414DF9" w:rsidRDefault="00184EAD" w:rsidP="00184EAD">
            <w:pPr>
              <w:pStyle w:val="TAL"/>
              <w:jc w:val="center"/>
              <w:rPr>
                <w:ins w:id="146" w:author="Huawei, HiSilicon" w:date="2025-04-08T18:05:00Z"/>
              </w:rPr>
            </w:pPr>
            <w:ins w:id="147" w:author="Huawei, HiSilicon" w:date="2025-04-08T18:06:00Z">
              <w:r>
                <w:t>FS</w:t>
              </w:r>
            </w:ins>
          </w:p>
        </w:tc>
        <w:tc>
          <w:tcPr>
            <w:tcW w:w="567" w:type="dxa"/>
          </w:tcPr>
          <w:p w14:paraId="1C7D64CA" w14:textId="6021877D" w:rsidR="00184EAD" w:rsidRPr="00414DF9" w:rsidRDefault="00184EAD" w:rsidP="00184EAD">
            <w:pPr>
              <w:pStyle w:val="TAL"/>
              <w:jc w:val="center"/>
              <w:rPr>
                <w:ins w:id="148" w:author="Huawei, HiSilicon" w:date="2025-04-08T18:05:00Z"/>
              </w:rPr>
            </w:pPr>
            <w:ins w:id="149" w:author="Huawei, HiSilicon" w:date="2025-04-08T18:06:00Z">
              <w:r>
                <w:t>No</w:t>
              </w:r>
            </w:ins>
          </w:p>
        </w:tc>
        <w:tc>
          <w:tcPr>
            <w:tcW w:w="709" w:type="dxa"/>
          </w:tcPr>
          <w:p w14:paraId="11906B48" w14:textId="0157AF77" w:rsidR="00184EAD" w:rsidRPr="00414DF9" w:rsidRDefault="00184EAD" w:rsidP="00184EAD">
            <w:pPr>
              <w:pStyle w:val="TAL"/>
              <w:jc w:val="center"/>
              <w:rPr>
                <w:ins w:id="150" w:author="Huawei, HiSilicon" w:date="2025-04-08T18:05:00Z"/>
                <w:bCs/>
                <w:iCs/>
              </w:rPr>
            </w:pPr>
            <w:ins w:id="151" w:author="Huawei, HiSilicon" w:date="2025-04-08T18:06:00Z">
              <w:r>
                <w:rPr>
                  <w:bCs/>
                  <w:iCs/>
                </w:rPr>
                <w:t>N/A</w:t>
              </w:r>
            </w:ins>
          </w:p>
        </w:tc>
        <w:tc>
          <w:tcPr>
            <w:tcW w:w="728" w:type="dxa"/>
          </w:tcPr>
          <w:p w14:paraId="6C707116" w14:textId="1BF30EAC" w:rsidR="00184EAD" w:rsidRPr="00414DF9" w:rsidRDefault="00184EAD" w:rsidP="00184EAD">
            <w:pPr>
              <w:pStyle w:val="TAL"/>
              <w:jc w:val="center"/>
              <w:rPr>
                <w:ins w:id="152" w:author="Huawei, HiSilicon" w:date="2025-04-08T18:05:00Z"/>
                <w:bCs/>
                <w:iCs/>
              </w:rPr>
            </w:pPr>
            <w:ins w:id="153" w:author="Huawei, HiSilicon" w:date="2025-04-08T18:06:00Z">
              <w:r>
                <w:rPr>
                  <w:bCs/>
                  <w:iCs/>
                </w:rPr>
                <w:t>N/A</w:t>
              </w:r>
            </w:ins>
          </w:p>
        </w:tc>
      </w:tr>
      <w:tr w:rsidR="00184EAD" w:rsidRPr="00414DF9" w14:paraId="33FB2C8F" w14:textId="77777777" w:rsidTr="00D93FAE">
        <w:trPr>
          <w:cantSplit/>
          <w:tblHeader/>
          <w:ins w:id="154" w:author="Huawei, HiSilicon" w:date="2025-04-08T18:06:00Z"/>
        </w:trPr>
        <w:tc>
          <w:tcPr>
            <w:tcW w:w="6917" w:type="dxa"/>
          </w:tcPr>
          <w:p w14:paraId="23710011" w14:textId="77777777" w:rsidR="00184EAD" w:rsidRPr="00414DF9" w:rsidRDefault="00184EAD" w:rsidP="00184EAD">
            <w:pPr>
              <w:pStyle w:val="TAL"/>
              <w:rPr>
                <w:ins w:id="155" w:author="Huawei, HiSilicon" w:date="2025-04-08T18:06:00Z"/>
                <w:rFonts w:cs="Arial"/>
                <w:b/>
                <w:i/>
                <w:szCs w:val="18"/>
              </w:rPr>
            </w:pPr>
            <w:ins w:id="156" w:author="Huawei, HiSilicon" w:date="2025-04-08T18:06:00Z">
              <w:r w:rsidRPr="00414DF9">
                <w:rPr>
                  <w:rFonts w:cs="Arial"/>
                  <w:b/>
                  <w:i/>
                  <w:szCs w:val="18"/>
                </w:rPr>
                <w:t>srs-AntennaSwitching8T8R2SP-1Periodic-r18</w:t>
              </w:r>
            </w:ins>
          </w:p>
          <w:p w14:paraId="411C4CD7" w14:textId="77777777" w:rsidR="00184EAD" w:rsidRPr="00414DF9" w:rsidRDefault="00184EAD" w:rsidP="00184EAD">
            <w:pPr>
              <w:pStyle w:val="TAL"/>
              <w:rPr>
                <w:ins w:id="157" w:author="Huawei, HiSilicon" w:date="2025-04-08T18:06:00Z"/>
                <w:rFonts w:cs="Arial"/>
                <w:szCs w:val="18"/>
              </w:rPr>
            </w:pPr>
            <w:ins w:id="158" w:author="Huawei, HiSilicon" w:date="2025-04-08T18:06:00Z">
              <w:r w:rsidRPr="00414DF9">
                <w:rPr>
                  <w:rFonts w:cs="Arial"/>
                  <w:bCs/>
                  <w:iCs/>
                  <w:szCs w:val="18"/>
                </w:rPr>
                <w:t xml:space="preserve">Indicates whether the UE supports </w:t>
              </w:r>
              <w:r w:rsidRPr="00414DF9">
                <w:rPr>
                  <w:rFonts w:cs="Arial"/>
                  <w:szCs w:val="18"/>
                </w:rPr>
                <w:t>maximum 2 SP SRS resource sets and maximum 1 periodic SRS resource set for 8T8R antenna switching.</w:t>
              </w:r>
            </w:ins>
          </w:p>
          <w:p w14:paraId="75BCA493" w14:textId="77777777" w:rsidR="00184EAD" w:rsidRPr="00414DF9" w:rsidRDefault="00184EAD" w:rsidP="00184EAD">
            <w:pPr>
              <w:pStyle w:val="TAL"/>
              <w:rPr>
                <w:ins w:id="159" w:author="Huawei, HiSilicon" w:date="2025-04-08T18:06:00Z"/>
                <w:rFonts w:cs="Arial"/>
                <w:szCs w:val="18"/>
              </w:rPr>
            </w:pPr>
            <w:ins w:id="160" w:author="Huawei, HiSilicon" w:date="2025-04-08T18:06:00Z">
              <w:r w:rsidRPr="00414DF9">
                <w:rPr>
                  <w:rFonts w:cs="Arial"/>
                  <w:szCs w:val="18"/>
                </w:rPr>
                <w:t xml:space="preserve">A UE supporting this feature shall also indicate support of </w:t>
              </w:r>
              <w:r w:rsidRPr="00414DF9">
                <w:rPr>
                  <w:i/>
                  <w:iCs/>
                </w:rPr>
                <w:t>srs-AntennaSwitching8T8R-r18</w:t>
              </w:r>
              <w:r w:rsidRPr="00414DF9">
                <w:rPr>
                  <w:rFonts w:cs="Arial"/>
                  <w:szCs w:val="18"/>
                </w:rPr>
                <w:t>.</w:t>
              </w:r>
            </w:ins>
          </w:p>
          <w:p w14:paraId="61029EC0" w14:textId="77777777" w:rsidR="00184EAD" w:rsidRPr="00414DF9" w:rsidRDefault="00184EAD" w:rsidP="00184EAD">
            <w:pPr>
              <w:pStyle w:val="TAL"/>
              <w:rPr>
                <w:ins w:id="161" w:author="Huawei, HiSilicon" w:date="2025-04-08T18:06:00Z"/>
                <w:rFonts w:cs="Arial"/>
                <w:szCs w:val="18"/>
              </w:rPr>
            </w:pPr>
          </w:p>
          <w:p w14:paraId="3C9115A0" w14:textId="77777777" w:rsidR="00184EAD" w:rsidRPr="00414DF9" w:rsidRDefault="00184EAD" w:rsidP="00184EAD">
            <w:pPr>
              <w:pStyle w:val="TAN"/>
              <w:rPr>
                <w:ins w:id="162" w:author="Huawei, HiSilicon" w:date="2025-04-08T18:06:00Z"/>
              </w:rPr>
            </w:pPr>
            <w:ins w:id="163" w:author="Huawei, HiSilicon" w:date="2025-04-08T18:06:00Z">
              <w:r w:rsidRPr="00414DF9">
                <w:t>NOTE 1:</w:t>
              </w:r>
              <w:r w:rsidRPr="00414DF9">
                <w:tab/>
                <w:t>If UE does NOT support this feature, support maximum one SRS resource set for periodic SRS and maximum one SRS resource set for semi-persistent SRS.</w:t>
              </w:r>
            </w:ins>
          </w:p>
          <w:p w14:paraId="24F767DB" w14:textId="77777777" w:rsidR="00184EAD" w:rsidRPr="00414DF9" w:rsidRDefault="00184EAD" w:rsidP="00184EAD">
            <w:pPr>
              <w:pStyle w:val="TAN"/>
              <w:rPr>
                <w:ins w:id="164" w:author="Huawei, HiSilicon" w:date="2025-04-08T18:06:00Z"/>
              </w:rPr>
            </w:pPr>
          </w:p>
          <w:p w14:paraId="4257F009" w14:textId="77777777" w:rsidR="00184EAD" w:rsidRDefault="00184EAD" w:rsidP="00184EAD">
            <w:pPr>
              <w:pStyle w:val="TAL"/>
              <w:rPr>
                <w:ins w:id="165" w:author="Huawei, HiSilicon" w:date="2025-04-08T18:06:00Z"/>
              </w:rPr>
            </w:pPr>
            <w:ins w:id="166" w:author="Huawei, HiSilicon" w:date="2025-04-08T18:06:00Z">
              <w:r w:rsidRPr="00414DF9">
                <w:t>NOTE 2:</w:t>
              </w:r>
              <w:r w:rsidRPr="00414DF9">
                <w:tab/>
                <w:t>The two SP-SRS resource sets are not activated at the same time.</w:t>
              </w:r>
            </w:ins>
          </w:p>
          <w:p w14:paraId="549065F9" w14:textId="733A7A02" w:rsidR="00184EAD" w:rsidRPr="00184EAD" w:rsidRDefault="00184EAD" w:rsidP="00184EAD">
            <w:pPr>
              <w:pStyle w:val="TAL"/>
              <w:rPr>
                <w:ins w:id="167" w:author="Huawei, HiSilicon" w:date="2025-04-08T18:06:00Z"/>
              </w:rPr>
            </w:pPr>
            <w:ins w:id="168" w:author="Huawei, HiSilicon" w:date="2025-04-08T18:06:00Z">
              <w:r>
                <w:t xml:space="preserve">The UE is only allowed to set this field for a band with associated </w:t>
              </w:r>
              <w:r>
                <w:rPr>
                  <w:i/>
                  <w:iCs/>
                </w:rPr>
                <w:t>FeatureSetUplinkId</w:t>
              </w:r>
              <w:r>
                <w:t xml:space="preserve"> set to 0 and </w:t>
              </w:r>
              <w:r w:rsidRPr="00BD78AA">
                <w:rPr>
                  <w:bCs/>
                  <w:iCs/>
                </w:rPr>
                <w:t xml:space="preserve">when </w:t>
              </w:r>
              <w:r w:rsidRPr="00BD78AA">
                <w:rPr>
                  <w:bCs/>
                  <w:i/>
                </w:rPr>
                <w:t>srs-CarrierSwitch</w:t>
              </w:r>
              <w:r w:rsidRPr="00BD78AA">
                <w:rPr>
                  <w:bCs/>
                  <w:iCs/>
                </w:rPr>
                <w:t xml:space="preserve"> </w:t>
              </w:r>
              <w:r>
                <w:rPr>
                  <w:bCs/>
                  <w:iCs/>
                </w:rPr>
                <w:t xml:space="preserve">is supported </w:t>
              </w:r>
            </w:ins>
            <w:ins w:id="169" w:author="Huawei, HiSilicon" w:date="2025-04-09T09:36:00Z">
              <w:r w:rsidR="009B7DA9">
                <w:rPr>
                  <w:bCs/>
                  <w:iCs/>
                </w:rPr>
                <w:t>on</w:t>
              </w:r>
            </w:ins>
            <w:ins w:id="170" w:author="Huawei, HiSilicon" w:date="2025-04-08T18:06:00Z">
              <w:r w:rsidRPr="00BD78AA">
                <w:rPr>
                  <w:bCs/>
                  <w:iCs/>
                </w:rPr>
                <w:t xml:space="preserve"> th</w:t>
              </w:r>
              <w:r>
                <w:rPr>
                  <w:bCs/>
                  <w:iCs/>
                </w:rPr>
                <w:t xml:space="preserve">e </w:t>
              </w:r>
              <w:r w:rsidRPr="00BD78AA">
                <w:rPr>
                  <w:bCs/>
                  <w:iCs/>
                </w:rPr>
                <w:t>band</w:t>
              </w:r>
              <w:r>
                <w:rPr>
                  <w:bCs/>
                  <w:iCs/>
                </w:rPr>
                <w:t>.</w:t>
              </w:r>
            </w:ins>
          </w:p>
        </w:tc>
        <w:tc>
          <w:tcPr>
            <w:tcW w:w="709" w:type="dxa"/>
          </w:tcPr>
          <w:p w14:paraId="42A4D766" w14:textId="18D6F3C7" w:rsidR="00184EAD" w:rsidRDefault="00184EAD" w:rsidP="00184EAD">
            <w:pPr>
              <w:pStyle w:val="TAL"/>
              <w:jc w:val="center"/>
              <w:rPr>
                <w:ins w:id="171" w:author="Huawei, HiSilicon" w:date="2025-04-08T18:06:00Z"/>
              </w:rPr>
            </w:pPr>
            <w:ins w:id="172" w:author="Huawei, HiSilicon" w:date="2025-04-08T18:06:00Z">
              <w:r w:rsidRPr="00414DF9">
                <w:rPr>
                  <w:bCs/>
                  <w:iCs/>
                </w:rPr>
                <w:t>FS</w:t>
              </w:r>
            </w:ins>
          </w:p>
        </w:tc>
        <w:tc>
          <w:tcPr>
            <w:tcW w:w="567" w:type="dxa"/>
          </w:tcPr>
          <w:p w14:paraId="48E84B02" w14:textId="0952E50D" w:rsidR="00184EAD" w:rsidRDefault="00184EAD" w:rsidP="00184EAD">
            <w:pPr>
              <w:pStyle w:val="TAL"/>
              <w:jc w:val="center"/>
              <w:rPr>
                <w:ins w:id="173" w:author="Huawei, HiSilicon" w:date="2025-04-08T18:06:00Z"/>
              </w:rPr>
            </w:pPr>
            <w:ins w:id="174" w:author="Huawei, HiSilicon" w:date="2025-04-08T18:06:00Z">
              <w:r w:rsidRPr="00414DF9">
                <w:rPr>
                  <w:bCs/>
                  <w:iCs/>
                </w:rPr>
                <w:t>No</w:t>
              </w:r>
            </w:ins>
          </w:p>
        </w:tc>
        <w:tc>
          <w:tcPr>
            <w:tcW w:w="709" w:type="dxa"/>
          </w:tcPr>
          <w:p w14:paraId="1292553C" w14:textId="4C29C956" w:rsidR="00184EAD" w:rsidRDefault="00184EAD" w:rsidP="00184EAD">
            <w:pPr>
              <w:pStyle w:val="TAL"/>
              <w:jc w:val="center"/>
              <w:rPr>
                <w:ins w:id="175" w:author="Huawei, HiSilicon" w:date="2025-04-08T18:06:00Z"/>
                <w:bCs/>
                <w:iCs/>
              </w:rPr>
            </w:pPr>
            <w:ins w:id="176" w:author="Huawei, HiSilicon" w:date="2025-04-08T18:06:00Z">
              <w:r w:rsidRPr="00414DF9">
                <w:rPr>
                  <w:bCs/>
                  <w:iCs/>
                </w:rPr>
                <w:t>N/A</w:t>
              </w:r>
            </w:ins>
          </w:p>
        </w:tc>
        <w:tc>
          <w:tcPr>
            <w:tcW w:w="728" w:type="dxa"/>
          </w:tcPr>
          <w:p w14:paraId="12DC998B" w14:textId="7A1DC91F" w:rsidR="00184EAD" w:rsidRDefault="00184EAD" w:rsidP="00184EAD">
            <w:pPr>
              <w:pStyle w:val="TAL"/>
              <w:jc w:val="center"/>
              <w:rPr>
                <w:ins w:id="177" w:author="Huawei, HiSilicon" w:date="2025-04-08T18:06:00Z"/>
                <w:bCs/>
                <w:iCs/>
              </w:rPr>
            </w:pPr>
            <w:ins w:id="178" w:author="Huawei, HiSilicon" w:date="2025-04-08T18:06:00Z">
              <w:r w:rsidRPr="00414DF9">
                <w:t>N/A</w:t>
              </w:r>
            </w:ins>
          </w:p>
        </w:tc>
      </w:tr>
      <w:tr w:rsidR="00184EAD" w:rsidRPr="00414DF9" w14:paraId="5D035407" w14:textId="77777777" w:rsidTr="00D93FAE">
        <w:trPr>
          <w:cantSplit/>
          <w:tblHeader/>
          <w:ins w:id="179" w:author="Huawei, HiSilicon" w:date="2025-04-08T18:06:00Z"/>
        </w:trPr>
        <w:tc>
          <w:tcPr>
            <w:tcW w:w="6917" w:type="dxa"/>
          </w:tcPr>
          <w:p w14:paraId="568696EE" w14:textId="77777777" w:rsidR="00184EAD" w:rsidRDefault="00184EAD" w:rsidP="00184EAD">
            <w:pPr>
              <w:pStyle w:val="TAL"/>
              <w:rPr>
                <w:ins w:id="180" w:author="Huawei, HiSilicon" w:date="2025-04-08T18:06:00Z"/>
                <w:b/>
                <w:bCs/>
                <w:i/>
                <w:iCs/>
              </w:rPr>
            </w:pPr>
            <w:ins w:id="181" w:author="Huawei, HiSilicon" w:date="2025-04-08T18:06:00Z">
              <w:r>
                <w:rPr>
                  <w:b/>
                  <w:bCs/>
                  <w:i/>
                  <w:iCs/>
                </w:rPr>
                <w:t>srs-ExtensionAperiodicSRS-r17</w:t>
              </w:r>
            </w:ins>
          </w:p>
          <w:p w14:paraId="04590184" w14:textId="77777777" w:rsidR="00184EAD" w:rsidRDefault="00184EAD" w:rsidP="00184EAD">
            <w:pPr>
              <w:pStyle w:val="TAL"/>
              <w:rPr>
                <w:ins w:id="182" w:author="Huawei, HiSilicon" w:date="2025-04-08T18:06:00Z"/>
              </w:rPr>
            </w:pPr>
            <w:ins w:id="183" w:author="Huawei, HiSilicon" w:date="2025-04-08T18:06:00Z">
              <w:r>
                <w:t>Indicates whether the UE supports 4 aperiodic SRS resource sets for 1T4R and 2 aperiodic resource sets for 1T2R/2T4R.</w:t>
              </w:r>
            </w:ins>
          </w:p>
          <w:p w14:paraId="4E2D03D3" w14:textId="67F0B768" w:rsidR="00184EAD" w:rsidRPr="00414DF9" w:rsidRDefault="00184EAD" w:rsidP="00184EAD">
            <w:pPr>
              <w:pStyle w:val="TAL"/>
              <w:rPr>
                <w:ins w:id="184" w:author="Huawei, HiSilicon" w:date="2025-04-08T18:06:00Z"/>
                <w:b/>
                <w:i/>
              </w:rPr>
            </w:pPr>
            <w:ins w:id="185" w:author="Huawei, HiSilicon" w:date="2025-04-08T18:06:00Z">
              <w:r>
                <w:t xml:space="preserve">The UE indicating support of this shall indicate support of </w:t>
              </w:r>
              <w:r>
                <w:rPr>
                  <w:i/>
                </w:rPr>
                <w:t xml:space="preserve">srs-TxSwitch </w:t>
              </w:r>
              <w:r>
                <w:rPr>
                  <w:iCs/>
                </w:rPr>
                <w:t>and</w:t>
              </w:r>
              <w:r>
                <w:rPr>
                  <w:i/>
                </w:rPr>
                <w:t xml:space="preserve"> supportedSRS-Resources.</w:t>
              </w:r>
              <w:r>
                <w:t xml:space="preserve"> The UE is only allowed to set this field for a band with associated </w:t>
              </w:r>
              <w:r>
                <w:rPr>
                  <w:i/>
                  <w:iCs/>
                </w:rPr>
                <w:t>FeatureSetUplinkId</w:t>
              </w:r>
              <w:r>
                <w:t xml:space="preserve"> set to 0 </w:t>
              </w:r>
              <w:r>
                <w:rPr>
                  <w:rFonts w:hint="eastAsia"/>
                </w:rPr>
                <w:t>and</w:t>
              </w:r>
              <w:r w:rsidRPr="00BD78AA">
                <w:rPr>
                  <w:bCs/>
                  <w:iCs/>
                </w:rPr>
                <w:t xml:space="preserve"> when </w:t>
              </w:r>
              <w:r w:rsidRPr="00BD78AA">
                <w:rPr>
                  <w:bCs/>
                  <w:i/>
                </w:rPr>
                <w:t>srs-CarrierSwitch</w:t>
              </w:r>
              <w:r w:rsidRPr="00BD78AA">
                <w:rPr>
                  <w:bCs/>
                  <w:iCs/>
                </w:rPr>
                <w:t xml:space="preserve"> </w:t>
              </w:r>
              <w:r>
                <w:rPr>
                  <w:bCs/>
                  <w:iCs/>
                </w:rPr>
                <w:t xml:space="preserve">is supported </w:t>
              </w:r>
            </w:ins>
            <w:ins w:id="186" w:author="Huawei, HiSilicon" w:date="2025-04-09T09:36:00Z">
              <w:r w:rsidR="009B7DA9">
                <w:rPr>
                  <w:bCs/>
                  <w:iCs/>
                </w:rPr>
                <w:t>on</w:t>
              </w:r>
            </w:ins>
            <w:ins w:id="187" w:author="Huawei, HiSilicon" w:date="2025-04-08T18:06:00Z">
              <w:r w:rsidRPr="00BD78AA">
                <w:rPr>
                  <w:bCs/>
                  <w:iCs/>
                </w:rPr>
                <w:t xml:space="preserve"> th</w:t>
              </w:r>
              <w:r>
                <w:rPr>
                  <w:bCs/>
                  <w:iCs/>
                </w:rPr>
                <w:t xml:space="preserve">e </w:t>
              </w:r>
              <w:r w:rsidRPr="00BD78AA">
                <w:rPr>
                  <w:bCs/>
                  <w:iCs/>
                </w:rPr>
                <w:t>band</w:t>
              </w:r>
              <w:r>
                <w:t>.</w:t>
              </w:r>
            </w:ins>
          </w:p>
        </w:tc>
        <w:tc>
          <w:tcPr>
            <w:tcW w:w="709" w:type="dxa"/>
          </w:tcPr>
          <w:p w14:paraId="2FF8957D" w14:textId="28FB4C6A" w:rsidR="00184EAD" w:rsidRPr="00414DF9" w:rsidRDefault="00184EAD" w:rsidP="00184EAD">
            <w:pPr>
              <w:pStyle w:val="TAL"/>
              <w:jc w:val="center"/>
              <w:rPr>
                <w:ins w:id="188" w:author="Huawei, HiSilicon" w:date="2025-04-08T18:06:00Z"/>
              </w:rPr>
            </w:pPr>
            <w:ins w:id="189" w:author="Huawei, HiSilicon" w:date="2025-04-08T18:06:00Z">
              <w:r>
                <w:t>FS</w:t>
              </w:r>
            </w:ins>
          </w:p>
        </w:tc>
        <w:tc>
          <w:tcPr>
            <w:tcW w:w="567" w:type="dxa"/>
          </w:tcPr>
          <w:p w14:paraId="6E8B9C19" w14:textId="4BAF59EC" w:rsidR="00184EAD" w:rsidRPr="00414DF9" w:rsidRDefault="00184EAD" w:rsidP="00184EAD">
            <w:pPr>
              <w:pStyle w:val="TAL"/>
              <w:jc w:val="center"/>
              <w:rPr>
                <w:ins w:id="190" w:author="Huawei, HiSilicon" w:date="2025-04-08T18:06:00Z"/>
              </w:rPr>
            </w:pPr>
            <w:ins w:id="191" w:author="Huawei, HiSilicon" w:date="2025-04-08T18:06:00Z">
              <w:r>
                <w:t>No</w:t>
              </w:r>
            </w:ins>
          </w:p>
        </w:tc>
        <w:tc>
          <w:tcPr>
            <w:tcW w:w="709" w:type="dxa"/>
          </w:tcPr>
          <w:p w14:paraId="7CF0540E" w14:textId="21197D4A" w:rsidR="00184EAD" w:rsidRPr="00414DF9" w:rsidRDefault="00184EAD" w:rsidP="00184EAD">
            <w:pPr>
              <w:pStyle w:val="TAL"/>
              <w:jc w:val="center"/>
              <w:rPr>
                <w:ins w:id="192" w:author="Huawei, HiSilicon" w:date="2025-04-08T18:06:00Z"/>
                <w:bCs/>
                <w:iCs/>
              </w:rPr>
            </w:pPr>
            <w:ins w:id="193" w:author="Huawei, HiSilicon" w:date="2025-04-08T18:06:00Z">
              <w:r>
                <w:rPr>
                  <w:bCs/>
                  <w:iCs/>
                </w:rPr>
                <w:t>N/A</w:t>
              </w:r>
            </w:ins>
          </w:p>
        </w:tc>
        <w:tc>
          <w:tcPr>
            <w:tcW w:w="728" w:type="dxa"/>
          </w:tcPr>
          <w:p w14:paraId="2AD5895C" w14:textId="69E84F74" w:rsidR="00184EAD" w:rsidRPr="00414DF9" w:rsidRDefault="00184EAD" w:rsidP="00184EAD">
            <w:pPr>
              <w:pStyle w:val="TAL"/>
              <w:jc w:val="center"/>
              <w:rPr>
                <w:ins w:id="194" w:author="Huawei, HiSilicon" w:date="2025-04-08T18:06:00Z"/>
                <w:bCs/>
                <w:iCs/>
              </w:rPr>
            </w:pPr>
            <w:ins w:id="195" w:author="Huawei, HiSilicon" w:date="2025-04-08T18:06:00Z">
              <w:r>
                <w:rPr>
                  <w:bCs/>
                  <w:iCs/>
                </w:rPr>
                <w:t>N/A</w:t>
              </w:r>
            </w:ins>
          </w:p>
        </w:tc>
      </w:tr>
      <w:tr w:rsidR="00184EAD" w:rsidRPr="00414DF9" w14:paraId="5850FD7D" w14:textId="77777777" w:rsidTr="00D93FAE">
        <w:trPr>
          <w:cantSplit/>
          <w:tblHeader/>
          <w:ins w:id="196" w:author="Huawei, HiSilicon" w:date="2025-04-08T18:05:00Z"/>
        </w:trPr>
        <w:tc>
          <w:tcPr>
            <w:tcW w:w="6917" w:type="dxa"/>
          </w:tcPr>
          <w:p w14:paraId="103D119A" w14:textId="77777777" w:rsidR="00184EAD" w:rsidRDefault="00184EAD" w:rsidP="00184EAD">
            <w:pPr>
              <w:pStyle w:val="TAL"/>
              <w:rPr>
                <w:ins w:id="197" w:author="Huawei, HiSilicon" w:date="2025-04-08T18:06:00Z"/>
                <w:rFonts w:cs="Arial"/>
                <w:b/>
                <w:bCs/>
                <w:i/>
                <w:iCs/>
                <w:szCs w:val="18"/>
                <w:lang w:eastAsia="en-GB"/>
              </w:rPr>
            </w:pPr>
            <w:ins w:id="198" w:author="Huawei, HiSilicon" w:date="2025-04-08T18:06:00Z">
              <w:r>
                <w:rPr>
                  <w:rFonts w:cs="Arial"/>
                  <w:b/>
                  <w:bCs/>
                  <w:i/>
                  <w:iCs/>
                  <w:szCs w:val="18"/>
                  <w:lang w:eastAsia="en-GB"/>
                </w:rPr>
                <w:t>srs-OneAP-SRS-r17</w:t>
              </w:r>
            </w:ins>
          </w:p>
          <w:p w14:paraId="11D8E91C" w14:textId="77777777" w:rsidR="00184EAD" w:rsidRDefault="00184EAD" w:rsidP="00184EAD">
            <w:pPr>
              <w:pStyle w:val="TAL"/>
              <w:rPr>
                <w:ins w:id="199" w:author="Huawei, HiSilicon" w:date="2025-04-08T18:06:00Z"/>
                <w:rFonts w:cs="Arial"/>
                <w:b/>
                <w:bCs/>
                <w:i/>
                <w:iCs/>
                <w:szCs w:val="18"/>
                <w:lang w:eastAsia="en-GB"/>
              </w:rPr>
            </w:pPr>
            <w:ins w:id="200" w:author="Huawei, HiSilicon" w:date="2025-04-08T18:06:00Z">
              <w:r>
                <w:rPr>
                  <w:rFonts w:cs="Arial"/>
                  <w:szCs w:val="18"/>
                  <w:lang w:eastAsia="en-GB"/>
                </w:rPr>
                <w:t>Indicates the support of 1 aperiodic SRS resource sets for 1T4R.</w:t>
              </w:r>
            </w:ins>
          </w:p>
          <w:p w14:paraId="4973986F" w14:textId="77777777" w:rsidR="00184EAD" w:rsidRDefault="00184EAD" w:rsidP="00184EAD">
            <w:pPr>
              <w:pStyle w:val="TAL"/>
              <w:rPr>
                <w:ins w:id="201" w:author="Huawei, HiSilicon" w:date="2025-04-08T18:06:00Z"/>
                <w:rFonts w:cs="Arial"/>
                <w:b/>
                <w:bCs/>
                <w:i/>
                <w:iCs/>
                <w:szCs w:val="18"/>
                <w:lang w:eastAsia="en-GB"/>
              </w:rPr>
            </w:pPr>
          </w:p>
          <w:p w14:paraId="02DB6F9D" w14:textId="30B4E6B1" w:rsidR="00184EAD" w:rsidRPr="00414DF9" w:rsidRDefault="00184EAD" w:rsidP="00184EAD">
            <w:pPr>
              <w:pStyle w:val="TAL"/>
              <w:rPr>
                <w:ins w:id="202" w:author="Huawei, HiSilicon" w:date="2025-04-08T18:05:00Z"/>
                <w:b/>
                <w:i/>
              </w:rPr>
            </w:pPr>
            <w:ins w:id="203" w:author="Huawei, HiSilicon" w:date="2025-04-08T18:06:00Z">
              <w:r>
                <w:rPr>
                  <w:rFonts w:cs="Arial"/>
                  <w:szCs w:val="18"/>
                </w:rPr>
                <w:t xml:space="preserve">The UE indicating support of this feature shall also indicate the support of </w:t>
              </w:r>
              <w:r>
                <w:rPr>
                  <w:rFonts w:cs="Arial"/>
                  <w:i/>
                  <w:iCs/>
                  <w:szCs w:val="18"/>
                </w:rPr>
                <w:t xml:space="preserve">srs-StartAnyOFDM-Symbol-r16 </w:t>
              </w:r>
              <w:r>
                <w:rPr>
                  <w:rFonts w:cs="Arial"/>
                  <w:szCs w:val="18"/>
                </w:rPr>
                <w:t xml:space="preserve">and </w:t>
              </w:r>
              <w:r>
                <w:rPr>
                  <w:rFonts w:cs="Arial"/>
                  <w:i/>
                  <w:szCs w:val="18"/>
                </w:rPr>
                <w:t>srs-TxSwitch.</w:t>
              </w:r>
              <w:r>
                <w:t xml:space="preserve"> The UE is only allowed to set this field for a band with associated </w:t>
              </w:r>
              <w:r>
                <w:rPr>
                  <w:i/>
                  <w:iCs/>
                </w:rPr>
                <w:t>FeatureSetUplinkId</w:t>
              </w:r>
              <w:r>
                <w:t xml:space="preserve"> set to 0 </w:t>
              </w:r>
              <w:r>
                <w:rPr>
                  <w:rFonts w:hint="eastAsia"/>
                </w:rPr>
                <w:t>and</w:t>
              </w:r>
              <w:r w:rsidRPr="00BD78AA">
                <w:rPr>
                  <w:bCs/>
                  <w:iCs/>
                </w:rPr>
                <w:t xml:space="preserve"> when </w:t>
              </w:r>
              <w:r w:rsidRPr="00BD78AA">
                <w:rPr>
                  <w:bCs/>
                  <w:i/>
                </w:rPr>
                <w:t>srs-CarrierSwitch</w:t>
              </w:r>
              <w:r w:rsidRPr="00BD78AA">
                <w:rPr>
                  <w:bCs/>
                  <w:iCs/>
                </w:rPr>
                <w:t xml:space="preserve"> </w:t>
              </w:r>
              <w:r>
                <w:rPr>
                  <w:bCs/>
                  <w:iCs/>
                </w:rPr>
                <w:t xml:space="preserve">is supported </w:t>
              </w:r>
            </w:ins>
            <w:ins w:id="204" w:author="Huawei, HiSilicon" w:date="2025-04-09T09:36:00Z">
              <w:r w:rsidR="009B7DA9">
                <w:rPr>
                  <w:bCs/>
                  <w:iCs/>
                </w:rPr>
                <w:t>on</w:t>
              </w:r>
            </w:ins>
            <w:ins w:id="205" w:author="Huawei, HiSilicon" w:date="2025-04-08T18:06:00Z">
              <w:r w:rsidRPr="00BD78AA">
                <w:rPr>
                  <w:bCs/>
                  <w:iCs/>
                </w:rPr>
                <w:t xml:space="preserve"> th</w:t>
              </w:r>
              <w:r>
                <w:rPr>
                  <w:bCs/>
                  <w:iCs/>
                </w:rPr>
                <w:t xml:space="preserve">e </w:t>
              </w:r>
              <w:r w:rsidRPr="00BD78AA">
                <w:rPr>
                  <w:bCs/>
                  <w:iCs/>
                </w:rPr>
                <w:t>band</w:t>
              </w:r>
              <w:r>
                <w:t>.</w:t>
              </w:r>
            </w:ins>
          </w:p>
        </w:tc>
        <w:tc>
          <w:tcPr>
            <w:tcW w:w="709" w:type="dxa"/>
          </w:tcPr>
          <w:p w14:paraId="37558545" w14:textId="415F1318" w:rsidR="00184EAD" w:rsidRPr="00414DF9" w:rsidRDefault="00184EAD" w:rsidP="00184EAD">
            <w:pPr>
              <w:pStyle w:val="TAL"/>
              <w:jc w:val="center"/>
              <w:rPr>
                <w:ins w:id="206" w:author="Huawei, HiSilicon" w:date="2025-04-08T18:05:00Z"/>
              </w:rPr>
            </w:pPr>
            <w:ins w:id="207" w:author="Huawei, HiSilicon" w:date="2025-04-08T18:06:00Z">
              <w:r>
                <w:t>FS</w:t>
              </w:r>
            </w:ins>
          </w:p>
        </w:tc>
        <w:tc>
          <w:tcPr>
            <w:tcW w:w="567" w:type="dxa"/>
          </w:tcPr>
          <w:p w14:paraId="66E67A7D" w14:textId="776C4639" w:rsidR="00184EAD" w:rsidRPr="00414DF9" w:rsidRDefault="00184EAD" w:rsidP="00184EAD">
            <w:pPr>
              <w:pStyle w:val="TAL"/>
              <w:jc w:val="center"/>
              <w:rPr>
                <w:ins w:id="208" w:author="Huawei, HiSilicon" w:date="2025-04-08T18:05:00Z"/>
              </w:rPr>
            </w:pPr>
            <w:ins w:id="209" w:author="Huawei, HiSilicon" w:date="2025-04-08T18:06:00Z">
              <w:r>
                <w:t>No</w:t>
              </w:r>
            </w:ins>
          </w:p>
        </w:tc>
        <w:tc>
          <w:tcPr>
            <w:tcW w:w="709" w:type="dxa"/>
          </w:tcPr>
          <w:p w14:paraId="32F5F6C3" w14:textId="0FCEF5FE" w:rsidR="00184EAD" w:rsidRPr="00414DF9" w:rsidRDefault="00184EAD" w:rsidP="00184EAD">
            <w:pPr>
              <w:pStyle w:val="TAL"/>
              <w:jc w:val="center"/>
              <w:rPr>
                <w:ins w:id="210" w:author="Huawei, HiSilicon" w:date="2025-04-08T18:05:00Z"/>
                <w:bCs/>
                <w:iCs/>
              </w:rPr>
            </w:pPr>
            <w:ins w:id="211" w:author="Huawei, HiSilicon" w:date="2025-04-08T18:06:00Z">
              <w:r>
                <w:rPr>
                  <w:bCs/>
                  <w:iCs/>
                </w:rPr>
                <w:t>N/A</w:t>
              </w:r>
            </w:ins>
          </w:p>
        </w:tc>
        <w:tc>
          <w:tcPr>
            <w:tcW w:w="728" w:type="dxa"/>
          </w:tcPr>
          <w:p w14:paraId="21085927" w14:textId="11BFB95D" w:rsidR="00184EAD" w:rsidRPr="00414DF9" w:rsidRDefault="00184EAD" w:rsidP="00184EAD">
            <w:pPr>
              <w:pStyle w:val="TAL"/>
              <w:jc w:val="center"/>
              <w:rPr>
                <w:ins w:id="212" w:author="Huawei, HiSilicon" w:date="2025-04-08T18:05:00Z"/>
                <w:bCs/>
                <w:iCs/>
              </w:rPr>
            </w:pPr>
            <w:ins w:id="213" w:author="Huawei, HiSilicon" w:date="2025-04-08T18:06:00Z">
              <w:r>
                <w:rPr>
                  <w:bCs/>
                  <w:iCs/>
                </w:rPr>
                <w:t>N/A</w:t>
              </w:r>
            </w:ins>
          </w:p>
        </w:tc>
      </w:tr>
      <w:tr w:rsidR="00D93FAE" w:rsidRPr="00414DF9" w14:paraId="0C214931" w14:textId="77777777" w:rsidTr="00D93FAE">
        <w:trPr>
          <w:cantSplit/>
          <w:tblHeader/>
        </w:trPr>
        <w:tc>
          <w:tcPr>
            <w:tcW w:w="6917" w:type="dxa"/>
          </w:tcPr>
          <w:p w14:paraId="6D577AA7" w14:textId="77777777" w:rsidR="00D93FAE" w:rsidRPr="00414DF9" w:rsidRDefault="00D93FAE" w:rsidP="00D93FAE">
            <w:pPr>
              <w:pStyle w:val="TAL"/>
              <w:rPr>
                <w:b/>
                <w:i/>
              </w:rPr>
            </w:pPr>
            <w:r w:rsidRPr="00414DF9">
              <w:rPr>
                <w:b/>
                <w:i/>
              </w:rPr>
              <w:lastRenderedPageBreak/>
              <w:t>supportedSRS-Resources</w:t>
            </w:r>
          </w:p>
          <w:p w14:paraId="5009575F" w14:textId="77777777" w:rsidR="00D93FAE" w:rsidRPr="00414DF9" w:rsidRDefault="00D93FAE" w:rsidP="00D93FAE">
            <w:pPr>
              <w:pStyle w:val="TAL"/>
            </w:pPr>
            <w:r w:rsidRPr="00414DF9">
              <w:t>Defines support of SRS resources for SRS carrier switching for a band without associated FeatureSetuplink. The capability signalling comprising indication of:</w:t>
            </w:r>
          </w:p>
          <w:p w14:paraId="1169B759"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w:t>
            </w:r>
            <w:r w:rsidRPr="00414DF9">
              <w:rPr>
                <w:rFonts w:ascii="Arial" w:hAnsi="Arial" w:cs="Arial"/>
                <w:sz w:val="18"/>
                <w:szCs w:val="18"/>
              </w:rPr>
              <w:t xml:space="preserve"> indicates supported maximum number of aperiodic SRS resources that can be configured for the UE per each BWP</w:t>
            </w:r>
          </w:p>
          <w:p w14:paraId="1FAB9106"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maxNumberAperiodicSRS-PerBWP-PerSlot</w:t>
            </w:r>
            <w:r w:rsidRPr="00414DF9">
              <w:rPr>
                <w:rFonts w:ascii="Arial" w:hAnsi="Arial" w:cs="Arial"/>
                <w:sz w:val="18"/>
                <w:szCs w:val="18"/>
              </w:rPr>
              <w:t xml:space="preserve"> indicates supported maximum number of aperiodic SRS resources per slot in the BWP</w:t>
            </w:r>
          </w:p>
          <w:p w14:paraId="13E755CB"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w:t>
            </w:r>
            <w:r w:rsidRPr="00414DF9">
              <w:rPr>
                <w:rFonts w:ascii="Arial" w:hAnsi="Arial" w:cs="Arial"/>
                <w:sz w:val="18"/>
                <w:szCs w:val="18"/>
              </w:rPr>
              <w:t xml:space="preserve"> indicates supported maximum number of periodic SRS resources per BWP</w:t>
            </w:r>
          </w:p>
          <w:p w14:paraId="2CD3129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maxNumberPeriodicSRS-PerBWP-PerSlot</w:t>
            </w:r>
            <w:r w:rsidRPr="00414DF9">
              <w:rPr>
                <w:rFonts w:ascii="Arial" w:hAnsi="Arial" w:cs="Arial"/>
                <w:sz w:val="18"/>
                <w:szCs w:val="18"/>
              </w:rPr>
              <w:t xml:space="preserve"> indicates supported maximum number of periodic SRS resources per slot in the BWP</w:t>
            </w:r>
          </w:p>
          <w:p w14:paraId="387C9CB2"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w:t>
            </w:r>
            <w:r w:rsidRPr="00414DF9">
              <w:rPr>
                <w:rFonts w:ascii="Arial" w:hAnsi="Arial" w:cs="Arial"/>
                <w:sz w:val="18"/>
                <w:szCs w:val="18"/>
              </w:rPr>
              <w:t xml:space="preserve"> indicate supported maximum number of semi-persistent SRS resources that can be configured for the UE per each BWP</w:t>
            </w:r>
          </w:p>
          <w:p w14:paraId="1F9425D8"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maxNumberSemiPersistentSRS-PerBWP-PerSlot</w:t>
            </w:r>
            <w:r w:rsidRPr="00414DF9">
              <w:rPr>
                <w:rFonts w:ascii="Arial" w:hAnsi="Arial" w:cs="Arial"/>
                <w:sz w:val="18"/>
                <w:szCs w:val="18"/>
              </w:rPr>
              <w:t xml:space="preserve"> indicates supported maximum number of semi-persistent SRS resources per slot in the BWP</w:t>
            </w:r>
          </w:p>
          <w:p w14:paraId="117C8665" w14:textId="77777777" w:rsidR="00D93FAE" w:rsidRPr="00414DF9" w:rsidRDefault="00D93FAE" w:rsidP="00D93FAE">
            <w:pPr>
              <w:pStyle w:val="B1"/>
              <w:rPr>
                <w:rFonts w:ascii="Arial" w:hAnsi="Arial" w:cs="Arial"/>
                <w:sz w:val="18"/>
                <w:szCs w:val="18"/>
              </w:rPr>
            </w:pPr>
            <w:r w:rsidRPr="00414DF9">
              <w:rPr>
                <w:rFonts w:ascii="Arial" w:hAnsi="Arial" w:cs="Arial"/>
                <w:sz w:val="18"/>
                <w:szCs w:val="18"/>
              </w:rPr>
              <w:t>-</w:t>
            </w:r>
            <w:r w:rsidRPr="00414DF9">
              <w:rPr>
                <w:rFonts w:ascii="Arial" w:hAnsi="Arial" w:cs="Arial"/>
                <w:sz w:val="18"/>
                <w:szCs w:val="18"/>
              </w:rPr>
              <w:tab/>
            </w:r>
            <w:r w:rsidRPr="00414DF9">
              <w:rPr>
                <w:rFonts w:ascii="Arial" w:hAnsi="Arial" w:cs="Arial"/>
                <w:i/>
                <w:sz w:val="18"/>
                <w:szCs w:val="18"/>
              </w:rPr>
              <w:t>maxNumberSRS-Ports-PerResource</w:t>
            </w:r>
            <w:r w:rsidRPr="00414DF9">
              <w:rPr>
                <w:rFonts w:ascii="Arial" w:hAnsi="Arial" w:cs="Arial"/>
                <w:sz w:val="18"/>
                <w:szCs w:val="18"/>
              </w:rPr>
              <w:t xml:space="preserve"> indicates supported maximum number of SRS antenna port per each SRS resource</w:t>
            </w:r>
          </w:p>
          <w:p w14:paraId="713C89A2" w14:textId="77777777" w:rsidR="00D93FAE" w:rsidRPr="00414DF9" w:rsidRDefault="00D93FAE" w:rsidP="00D93FAE">
            <w:pPr>
              <w:pStyle w:val="TAL"/>
              <w:rPr>
                <w:b/>
                <w:i/>
              </w:rPr>
            </w:pPr>
            <w:r w:rsidRPr="00414DF9">
              <w:t xml:space="preserve">If the UE indicates the support of srs-CarrierSwitch for this band and this field is absent, </w:t>
            </w:r>
            <w:r w:rsidRPr="00414DF9">
              <w:rPr>
                <w:rFonts w:cs="Arial"/>
                <w:szCs w:val="18"/>
              </w:rPr>
              <w:t>the UE supports one periodic, one aperiodic, no semi-persistent SRS resources per BWP per slot and one SRS antenna port per SRS resource</w:t>
            </w:r>
            <w:r w:rsidRPr="00414DF9">
              <w:t>.</w:t>
            </w:r>
          </w:p>
        </w:tc>
        <w:tc>
          <w:tcPr>
            <w:tcW w:w="709" w:type="dxa"/>
          </w:tcPr>
          <w:p w14:paraId="3A790DDA" w14:textId="77777777" w:rsidR="00D93FAE" w:rsidRPr="00414DF9" w:rsidRDefault="00D93FAE" w:rsidP="00D93FAE">
            <w:pPr>
              <w:pStyle w:val="TAL"/>
              <w:jc w:val="center"/>
            </w:pPr>
            <w:r w:rsidRPr="00414DF9">
              <w:t>FS</w:t>
            </w:r>
          </w:p>
        </w:tc>
        <w:tc>
          <w:tcPr>
            <w:tcW w:w="567" w:type="dxa"/>
          </w:tcPr>
          <w:p w14:paraId="511543BA" w14:textId="77777777" w:rsidR="00D93FAE" w:rsidRPr="00414DF9" w:rsidRDefault="00D93FAE" w:rsidP="00D93FAE">
            <w:pPr>
              <w:pStyle w:val="TAL"/>
              <w:jc w:val="center"/>
            </w:pPr>
            <w:r w:rsidRPr="00414DF9">
              <w:t>FD</w:t>
            </w:r>
          </w:p>
        </w:tc>
        <w:tc>
          <w:tcPr>
            <w:tcW w:w="709" w:type="dxa"/>
          </w:tcPr>
          <w:p w14:paraId="37D4271D" w14:textId="77777777" w:rsidR="00D93FAE" w:rsidRPr="00414DF9" w:rsidRDefault="00D93FAE" w:rsidP="00D93FAE">
            <w:pPr>
              <w:pStyle w:val="TAL"/>
              <w:jc w:val="center"/>
            </w:pPr>
            <w:r w:rsidRPr="00414DF9">
              <w:rPr>
                <w:bCs/>
                <w:iCs/>
              </w:rPr>
              <w:t>N/A</w:t>
            </w:r>
          </w:p>
        </w:tc>
        <w:tc>
          <w:tcPr>
            <w:tcW w:w="728" w:type="dxa"/>
          </w:tcPr>
          <w:p w14:paraId="60ED56A1" w14:textId="77777777" w:rsidR="00D93FAE" w:rsidRPr="00414DF9" w:rsidRDefault="00D93FAE" w:rsidP="00D93FAE">
            <w:pPr>
              <w:pStyle w:val="TAL"/>
              <w:jc w:val="center"/>
            </w:pPr>
            <w:r w:rsidRPr="00414DF9">
              <w:rPr>
                <w:bCs/>
                <w:iCs/>
              </w:rPr>
              <w:t>N/A</w:t>
            </w:r>
          </w:p>
        </w:tc>
      </w:tr>
      <w:tr w:rsidR="00D93FAE" w:rsidRPr="00414DF9" w14:paraId="4060B2F0" w14:textId="77777777" w:rsidTr="00D93FAE">
        <w:trPr>
          <w:cantSplit/>
          <w:tblHeader/>
        </w:trPr>
        <w:tc>
          <w:tcPr>
            <w:tcW w:w="6917" w:type="dxa"/>
          </w:tcPr>
          <w:p w14:paraId="74018316" w14:textId="77777777" w:rsidR="00D93FAE" w:rsidRPr="00414DF9" w:rsidRDefault="00D93FAE" w:rsidP="00D93FAE">
            <w:pPr>
              <w:pStyle w:val="TAL"/>
              <w:rPr>
                <w:b/>
                <w:i/>
              </w:rPr>
            </w:pPr>
            <w:r w:rsidRPr="00414DF9">
              <w:rPr>
                <w:b/>
                <w:i/>
              </w:rPr>
              <w:t>timeDurationForQCL, timeDurationForQCL-v1710</w:t>
            </w:r>
          </w:p>
          <w:p w14:paraId="790EDC39" w14:textId="77777777" w:rsidR="00D93FAE" w:rsidRPr="00414DF9" w:rsidRDefault="00D93FAE" w:rsidP="00D93FAE">
            <w:pPr>
              <w:pStyle w:val="TAL"/>
            </w:pPr>
            <w:r w:rsidRPr="00414DF9">
              <w:t>Defines minimum number of OFDM symbols required by the UE to perform PDCCH reception and applying spatial QCL information received in DCI for PDSCH processing as described in TS 38.214 [12] clause 5.1.5. The number of OFDM symbols is measured from the end of the last symbol of the PDCCH reception to the start of the first symbol of the PDSCH reception. UE shall indicate one value of the minimum number of OFDM symbols per each subcarrier spacing of 60kHz, 120kHz, 480kHz and 960kHz.</w:t>
            </w:r>
          </w:p>
        </w:tc>
        <w:tc>
          <w:tcPr>
            <w:tcW w:w="709" w:type="dxa"/>
          </w:tcPr>
          <w:p w14:paraId="4A237303" w14:textId="77777777" w:rsidR="00D93FAE" w:rsidRPr="00414DF9" w:rsidRDefault="00D93FAE" w:rsidP="00D93FAE">
            <w:pPr>
              <w:pStyle w:val="TAL"/>
              <w:jc w:val="center"/>
            </w:pPr>
            <w:r w:rsidRPr="00414DF9">
              <w:t>FS</w:t>
            </w:r>
          </w:p>
        </w:tc>
        <w:tc>
          <w:tcPr>
            <w:tcW w:w="567" w:type="dxa"/>
          </w:tcPr>
          <w:p w14:paraId="4D00211E" w14:textId="77777777" w:rsidR="00D93FAE" w:rsidRPr="00414DF9" w:rsidRDefault="00D93FAE" w:rsidP="00D93FAE">
            <w:pPr>
              <w:pStyle w:val="TAL"/>
              <w:jc w:val="center"/>
            </w:pPr>
            <w:r w:rsidRPr="00414DF9">
              <w:t>Yes</w:t>
            </w:r>
          </w:p>
        </w:tc>
        <w:tc>
          <w:tcPr>
            <w:tcW w:w="709" w:type="dxa"/>
          </w:tcPr>
          <w:p w14:paraId="19034C60" w14:textId="77777777" w:rsidR="00D93FAE" w:rsidRPr="00414DF9" w:rsidRDefault="00D93FAE" w:rsidP="00D93FAE">
            <w:pPr>
              <w:pStyle w:val="TAL"/>
              <w:jc w:val="center"/>
            </w:pPr>
            <w:r w:rsidRPr="00414DF9">
              <w:rPr>
                <w:bCs/>
                <w:iCs/>
              </w:rPr>
              <w:t>N/A</w:t>
            </w:r>
          </w:p>
        </w:tc>
        <w:tc>
          <w:tcPr>
            <w:tcW w:w="728" w:type="dxa"/>
          </w:tcPr>
          <w:p w14:paraId="2E95B580" w14:textId="77777777" w:rsidR="00D93FAE" w:rsidRPr="00414DF9" w:rsidRDefault="00D93FAE" w:rsidP="00D93FAE">
            <w:pPr>
              <w:pStyle w:val="TAL"/>
              <w:jc w:val="center"/>
            </w:pPr>
            <w:r w:rsidRPr="00414DF9">
              <w:t>FR2 only</w:t>
            </w:r>
          </w:p>
        </w:tc>
      </w:tr>
      <w:tr w:rsidR="00D93FAE" w:rsidRPr="00414DF9" w14:paraId="727FE2CF" w14:textId="77777777" w:rsidTr="00D93FAE">
        <w:trPr>
          <w:cantSplit/>
          <w:tblHeader/>
        </w:trPr>
        <w:tc>
          <w:tcPr>
            <w:tcW w:w="6917" w:type="dxa"/>
          </w:tcPr>
          <w:p w14:paraId="58BD66F2" w14:textId="77777777" w:rsidR="00D93FAE" w:rsidRPr="00414DF9" w:rsidRDefault="00D93FAE" w:rsidP="00D93FAE">
            <w:pPr>
              <w:pStyle w:val="TAL"/>
              <w:rPr>
                <w:b/>
                <w:i/>
              </w:rPr>
            </w:pPr>
            <w:r w:rsidRPr="00414DF9">
              <w:rPr>
                <w:b/>
                <w:i/>
              </w:rPr>
              <w:t>twoFL-DMRS-TwoAdditionalDMRS-DL</w:t>
            </w:r>
          </w:p>
          <w:p w14:paraId="75232FDF" w14:textId="77777777" w:rsidR="00D93FAE" w:rsidRPr="00414DF9" w:rsidRDefault="00D93FAE" w:rsidP="00D93FAE">
            <w:pPr>
              <w:pStyle w:val="TAL"/>
            </w:pPr>
            <w:r w:rsidRPr="00414DF9">
              <w:t>Defines whether the UE supports DM-RS pattern for DL transmission with 2 symbols front-loaded DM-RS with one additional 2 symbols DM-RS.</w:t>
            </w:r>
          </w:p>
        </w:tc>
        <w:tc>
          <w:tcPr>
            <w:tcW w:w="709" w:type="dxa"/>
          </w:tcPr>
          <w:p w14:paraId="61F075AC" w14:textId="77777777" w:rsidR="00D93FAE" w:rsidRPr="00414DF9" w:rsidRDefault="00D93FAE" w:rsidP="00D93FAE">
            <w:pPr>
              <w:pStyle w:val="TAL"/>
              <w:jc w:val="center"/>
            </w:pPr>
            <w:r w:rsidRPr="00414DF9">
              <w:t>FS</w:t>
            </w:r>
          </w:p>
        </w:tc>
        <w:tc>
          <w:tcPr>
            <w:tcW w:w="567" w:type="dxa"/>
          </w:tcPr>
          <w:p w14:paraId="60DF2478" w14:textId="77777777" w:rsidR="00D93FAE" w:rsidRPr="00414DF9" w:rsidDel="001C5DC7" w:rsidRDefault="00D93FAE" w:rsidP="00D93FAE">
            <w:pPr>
              <w:pStyle w:val="TAL"/>
              <w:jc w:val="center"/>
            </w:pPr>
            <w:r w:rsidRPr="00414DF9">
              <w:t>No</w:t>
            </w:r>
          </w:p>
        </w:tc>
        <w:tc>
          <w:tcPr>
            <w:tcW w:w="709" w:type="dxa"/>
          </w:tcPr>
          <w:p w14:paraId="6B86F964" w14:textId="77777777" w:rsidR="00D93FAE" w:rsidRPr="00414DF9" w:rsidRDefault="00D93FAE" w:rsidP="00D93FAE">
            <w:pPr>
              <w:pStyle w:val="TAL"/>
              <w:jc w:val="center"/>
            </w:pPr>
            <w:r w:rsidRPr="00414DF9">
              <w:rPr>
                <w:bCs/>
                <w:iCs/>
              </w:rPr>
              <w:t>N/A</w:t>
            </w:r>
          </w:p>
        </w:tc>
        <w:tc>
          <w:tcPr>
            <w:tcW w:w="728" w:type="dxa"/>
          </w:tcPr>
          <w:p w14:paraId="341A5D73" w14:textId="77777777" w:rsidR="00D93FAE" w:rsidRPr="00414DF9" w:rsidDel="001C5DC7" w:rsidRDefault="00D93FAE" w:rsidP="00D93FAE">
            <w:pPr>
              <w:pStyle w:val="TAL"/>
              <w:jc w:val="center"/>
            </w:pPr>
            <w:r w:rsidRPr="00414DF9">
              <w:rPr>
                <w:bCs/>
                <w:iCs/>
              </w:rPr>
              <w:t>N/A</w:t>
            </w:r>
          </w:p>
        </w:tc>
      </w:tr>
      <w:tr w:rsidR="00D93FAE" w:rsidRPr="00414DF9" w14:paraId="53F32C47" w14:textId="77777777" w:rsidTr="00D93FAE">
        <w:trPr>
          <w:cantSplit/>
          <w:tblHeader/>
        </w:trPr>
        <w:tc>
          <w:tcPr>
            <w:tcW w:w="6917" w:type="dxa"/>
          </w:tcPr>
          <w:p w14:paraId="2F2D1DD4" w14:textId="77777777" w:rsidR="00D93FAE" w:rsidRPr="00414DF9" w:rsidRDefault="00D93FAE" w:rsidP="00D93FAE">
            <w:pPr>
              <w:pStyle w:val="TAL"/>
              <w:rPr>
                <w:b/>
                <w:i/>
              </w:rPr>
            </w:pPr>
            <w:r w:rsidRPr="00414DF9">
              <w:rPr>
                <w:b/>
                <w:i/>
              </w:rPr>
              <w:t>type1-3-CSS</w:t>
            </w:r>
          </w:p>
          <w:p w14:paraId="70DE26F4" w14:textId="77777777" w:rsidR="00D93FAE" w:rsidRPr="00414DF9" w:rsidRDefault="00D93FAE" w:rsidP="00D93FAE">
            <w:pPr>
              <w:pStyle w:val="TAL"/>
            </w:pPr>
            <w:r w:rsidRPr="00414DF9">
              <w:t>Defines whether the UE is able to receive PDCCH in FR2 in a Type1-PDCCH common search space configured by dedicated RRC signalling, in a Type3-PDCCH common search space or a UE-specific search space if those are associated with a CORESET with a duration of 3 symbols.</w:t>
            </w:r>
          </w:p>
        </w:tc>
        <w:tc>
          <w:tcPr>
            <w:tcW w:w="709" w:type="dxa"/>
          </w:tcPr>
          <w:p w14:paraId="15894FC9" w14:textId="77777777" w:rsidR="00D93FAE" w:rsidRPr="00414DF9" w:rsidRDefault="00D93FAE" w:rsidP="00D93FAE">
            <w:pPr>
              <w:pStyle w:val="TAL"/>
              <w:jc w:val="center"/>
            </w:pPr>
            <w:r w:rsidRPr="00414DF9">
              <w:rPr>
                <w:lang w:eastAsia="ko-KR"/>
              </w:rPr>
              <w:t>FS</w:t>
            </w:r>
          </w:p>
        </w:tc>
        <w:tc>
          <w:tcPr>
            <w:tcW w:w="567" w:type="dxa"/>
          </w:tcPr>
          <w:p w14:paraId="4FC69049" w14:textId="77777777" w:rsidR="00D93FAE" w:rsidRPr="00414DF9" w:rsidRDefault="00D93FAE" w:rsidP="00D93FAE">
            <w:pPr>
              <w:pStyle w:val="TAL"/>
              <w:jc w:val="center"/>
            </w:pPr>
            <w:r w:rsidRPr="00414DF9">
              <w:t>Yes</w:t>
            </w:r>
          </w:p>
        </w:tc>
        <w:tc>
          <w:tcPr>
            <w:tcW w:w="709" w:type="dxa"/>
          </w:tcPr>
          <w:p w14:paraId="0F9A1830" w14:textId="77777777" w:rsidR="00D93FAE" w:rsidRPr="00414DF9" w:rsidRDefault="00D93FAE" w:rsidP="00D93FAE">
            <w:pPr>
              <w:pStyle w:val="TAL"/>
              <w:jc w:val="center"/>
            </w:pPr>
            <w:r w:rsidRPr="00414DF9">
              <w:rPr>
                <w:bCs/>
                <w:iCs/>
              </w:rPr>
              <w:t>N/A</w:t>
            </w:r>
          </w:p>
        </w:tc>
        <w:tc>
          <w:tcPr>
            <w:tcW w:w="728" w:type="dxa"/>
          </w:tcPr>
          <w:p w14:paraId="259EB0D9" w14:textId="77777777" w:rsidR="00D93FAE" w:rsidRPr="00414DF9" w:rsidRDefault="00D93FAE" w:rsidP="00D93FAE">
            <w:pPr>
              <w:pStyle w:val="TAL"/>
              <w:jc w:val="center"/>
            </w:pPr>
            <w:r w:rsidRPr="00414DF9">
              <w:t>FR2 only</w:t>
            </w:r>
          </w:p>
        </w:tc>
      </w:tr>
      <w:tr w:rsidR="00D93FAE" w:rsidRPr="00414DF9" w14:paraId="71F2C348" w14:textId="77777777" w:rsidTr="00D93FAE">
        <w:trPr>
          <w:cantSplit/>
          <w:tblHeader/>
        </w:trPr>
        <w:tc>
          <w:tcPr>
            <w:tcW w:w="6917" w:type="dxa"/>
          </w:tcPr>
          <w:p w14:paraId="32F68985" w14:textId="77777777" w:rsidR="00D93FAE" w:rsidRPr="00414DF9" w:rsidRDefault="00D93FAE" w:rsidP="00D93FAE">
            <w:pPr>
              <w:pStyle w:val="TAL"/>
              <w:rPr>
                <w:b/>
                <w:i/>
              </w:rPr>
            </w:pPr>
            <w:r w:rsidRPr="00414DF9">
              <w:rPr>
                <w:b/>
                <w:i/>
              </w:rPr>
              <w:t>ue-SpecificUL-DL-Assignment</w:t>
            </w:r>
          </w:p>
          <w:p w14:paraId="3706721B" w14:textId="77777777" w:rsidR="00D93FAE" w:rsidRPr="00414DF9" w:rsidRDefault="00D93FAE" w:rsidP="00D93FAE">
            <w:pPr>
              <w:pStyle w:val="TAL"/>
            </w:pPr>
            <w:r w:rsidRPr="00414DF9">
              <w:t xml:space="preserve">Indicates whether the UE supports dynamic determination of UL and DL link direction and slot format based on Layer 1 scheduling DCI and higher layer configured parameter </w:t>
            </w:r>
            <w:r w:rsidRPr="00414DF9">
              <w:rPr>
                <w:i/>
                <w:iCs/>
              </w:rPr>
              <w:t>TDD-UL-DL-ConfigDedicated</w:t>
            </w:r>
            <w:r w:rsidRPr="00414DF9">
              <w:t xml:space="preserve"> as specified in TS 38.213 [11].</w:t>
            </w:r>
          </w:p>
          <w:p w14:paraId="0D5457E5" w14:textId="77777777" w:rsidR="00D93FAE" w:rsidRPr="00414DF9" w:rsidRDefault="00D93FAE" w:rsidP="00D93FAE">
            <w:pPr>
              <w:pStyle w:val="TAL"/>
            </w:pPr>
            <w:r w:rsidRPr="00414DF9">
              <w:t>This capability is not applicable to NCR-MT.</w:t>
            </w:r>
          </w:p>
        </w:tc>
        <w:tc>
          <w:tcPr>
            <w:tcW w:w="709" w:type="dxa"/>
          </w:tcPr>
          <w:p w14:paraId="77BC96BF" w14:textId="77777777" w:rsidR="00D93FAE" w:rsidRPr="00414DF9" w:rsidRDefault="00D93FAE" w:rsidP="00D93FAE">
            <w:pPr>
              <w:pStyle w:val="TAL"/>
              <w:jc w:val="center"/>
            </w:pPr>
            <w:r w:rsidRPr="00414DF9">
              <w:t>FS</w:t>
            </w:r>
          </w:p>
        </w:tc>
        <w:tc>
          <w:tcPr>
            <w:tcW w:w="567" w:type="dxa"/>
          </w:tcPr>
          <w:p w14:paraId="18F0242F" w14:textId="77777777" w:rsidR="00D93FAE" w:rsidRPr="00414DF9" w:rsidRDefault="00D93FAE" w:rsidP="00D93FAE">
            <w:pPr>
              <w:pStyle w:val="TAL"/>
              <w:jc w:val="center"/>
            </w:pPr>
            <w:r w:rsidRPr="00414DF9">
              <w:t>No</w:t>
            </w:r>
          </w:p>
        </w:tc>
        <w:tc>
          <w:tcPr>
            <w:tcW w:w="709" w:type="dxa"/>
          </w:tcPr>
          <w:p w14:paraId="4FA8F039" w14:textId="77777777" w:rsidR="00D93FAE" w:rsidRPr="00414DF9" w:rsidRDefault="00D93FAE" w:rsidP="00D93FAE">
            <w:pPr>
              <w:pStyle w:val="TAL"/>
              <w:jc w:val="center"/>
            </w:pPr>
            <w:r w:rsidRPr="00414DF9">
              <w:rPr>
                <w:bCs/>
                <w:iCs/>
              </w:rPr>
              <w:t>N/A</w:t>
            </w:r>
          </w:p>
        </w:tc>
        <w:tc>
          <w:tcPr>
            <w:tcW w:w="728" w:type="dxa"/>
          </w:tcPr>
          <w:p w14:paraId="1F1489AF" w14:textId="77777777" w:rsidR="00D93FAE" w:rsidRPr="00414DF9" w:rsidRDefault="00D93FAE" w:rsidP="00D93FAE">
            <w:pPr>
              <w:pStyle w:val="TAL"/>
              <w:jc w:val="center"/>
            </w:pPr>
            <w:r w:rsidRPr="00414DF9">
              <w:rPr>
                <w:bCs/>
                <w:iCs/>
              </w:rPr>
              <w:t>N/A</w:t>
            </w:r>
          </w:p>
        </w:tc>
      </w:tr>
      <w:tr w:rsidR="00BD3050" w:rsidRPr="00414DF9" w14:paraId="539E0B7D" w14:textId="77777777" w:rsidTr="00D93FAE">
        <w:trPr>
          <w:cantSplit/>
          <w:tblHeader/>
          <w:ins w:id="214" w:author="Huawei, HiSilicon" w:date="2025-04-08T18:08:00Z"/>
        </w:trPr>
        <w:tc>
          <w:tcPr>
            <w:tcW w:w="6917" w:type="dxa"/>
          </w:tcPr>
          <w:p w14:paraId="538CC6A0" w14:textId="77777777" w:rsidR="00BD3050" w:rsidRDefault="00BD3050" w:rsidP="00BD3050">
            <w:pPr>
              <w:pStyle w:val="TAL"/>
              <w:spacing w:line="256" w:lineRule="auto"/>
              <w:rPr>
                <w:ins w:id="215" w:author="Huawei, HiSilicon" w:date="2025-04-08T18:08:00Z"/>
                <w:b/>
                <w:i/>
              </w:rPr>
            </w:pPr>
            <w:ins w:id="216" w:author="Huawei, HiSilicon" w:date="2025-04-08T18:08:00Z">
              <w:r>
                <w:rPr>
                  <w:b/>
                  <w:i/>
                </w:rPr>
                <w:t>zeroSlotOffsetAperiodicSRS</w:t>
              </w:r>
            </w:ins>
          </w:p>
          <w:p w14:paraId="5AACD286" w14:textId="77777777" w:rsidR="00BD3050" w:rsidRDefault="00BD3050" w:rsidP="00BD3050">
            <w:pPr>
              <w:pStyle w:val="TAL"/>
              <w:spacing w:line="256" w:lineRule="auto"/>
              <w:rPr>
                <w:ins w:id="217" w:author="Huawei, HiSilicon" w:date="2025-04-08T18:08:00Z"/>
              </w:rPr>
            </w:pPr>
            <w:ins w:id="218" w:author="Huawei, HiSilicon" w:date="2025-04-08T18:08:00Z">
              <w:r>
                <w:t xml:space="preserve">Indicates whether the UE supports 0 slot offset between aperiodic SRS triggering and transmission, for SRS for CB PUSCH and antenna switching on FR1. </w:t>
              </w:r>
            </w:ins>
          </w:p>
          <w:p w14:paraId="473E8E93" w14:textId="2DBD742B" w:rsidR="00BD3050" w:rsidRPr="00414DF9" w:rsidRDefault="00BD3050" w:rsidP="00BD3050">
            <w:pPr>
              <w:pStyle w:val="TAL"/>
              <w:rPr>
                <w:ins w:id="219" w:author="Huawei, HiSilicon" w:date="2025-04-08T18:08:00Z"/>
                <w:b/>
                <w:i/>
              </w:rPr>
            </w:pPr>
            <w:ins w:id="220" w:author="Huawei, HiSilicon" w:date="2025-04-08T18:08:00Z">
              <w:r>
                <w:t xml:space="preserve">The UE is only allowed to set this field for a band with associated </w:t>
              </w:r>
              <w:r>
                <w:rPr>
                  <w:i/>
                  <w:iCs/>
                </w:rPr>
                <w:t>FeatureSetUplinkId</w:t>
              </w:r>
              <w:r>
                <w:t xml:space="preserve"> set to 0 </w:t>
              </w:r>
              <w:r>
                <w:rPr>
                  <w:rFonts w:hint="eastAsia"/>
                </w:rPr>
                <w:t>and</w:t>
              </w:r>
              <w:r w:rsidRPr="00BD78AA">
                <w:rPr>
                  <w:bCs/>
                  <w:iCs/>
                </w:rPr>
                <w:t xml:space="preserve"> when </w:t>
              </w:r>
              <w:r w:rsidRPr="00BD78AA">
                <w:rPr>
                  <w:bCs/>
                  <w:i/>
                </w:rPr>
                <w:t>srs-CarrierSwitch</w:t>
              </w:r>
              <w:r w:rsidRPr="00BD78AA">
                <w:rPr>
                  <w:bCs/>
                  <w:iCs/>
                </w:rPr>
                <w:t xml:space="preserve"> </w:t>
              </w:r>
              <w:r>
                <w:rPr>
                  <w:bCs/>
                  <w:iCs/>
                </w:rPr>
                <w:t xml:space="preserve">is supported </w:t>
              </w:r>
            </w:ins>
            <w:ins w:id="221" w:author="Huawei, HiSilicon" w:date="2025-04-09T09:36:00Z">
              <w:r w:rsidR="009B7DA9">
                <w:rPr>
                  <w:bCs/>
                  <w:iCs/>
                </w:rPr>
                <w:t>on</w:t>
              </w:r>
            </w:ins>
            <w:ins w:id="222" w:author="Huawei, HiSilicon" w:date="2025-04-08T18:08:00Z">
              <w:r w:rsidRPr="00BD78AA">
                <w:rPr>
                  <w:bCs/>
                  <w:iCs/>
                </w:rPr>
                <w:t xml:space="preserve"> th</w:t>
              </w:r>
              <w:r>
                <w:rPr>
                  <w:bCs/>
                  <w:iCs/>
                </w:rPr>
                <w:t xml:space="preserve">e </w:t>
              </w:r>
              <w:r w:rsidRPr="00BD78AA">
                <w:rPr>
                  <w:bCs/>
                  <w:iCs/>
                </w:rPr>
                <w:t>band</w:t>
              </w:r>
              <w:r>
                <w:t>.</w:t>
              </w:r>
            </w:ins>
          </w:p>
        </w:tc>
        <w:tc>
          <w:tcPr>
            <w:tcW w:w="709" w:type="dxa"/>
          </w:tcPr>
          <w:p w14:paraId="45F06BB4" w14:textId="4FBE9CA5" w:rsidR="00BD3050" w:rsidRPr="00414DF9" w:rsidRDefault="00BD3050" w:rsidP="00BD3050">
            <w:pPr>
              <w:pStyle w:val="TAL"/>
              <w:jc w:val="center"/>
              <w:rPr>
                <w:ins w:id="223" w:author="Huawei, HiSilicon" w:date="2025-04-08T18:08:00Z"/>
              </w:rPr>
            </w:pPr>
            <w:ins w:id="224" w:author="Huawei, HiSilicon" w:date="2025-04-08T18:08:00Z">
              <w:r>
                <w:t>FS</w:t>
              </w:r>
            </w:ins>
          </w:p>
        </w:tc>
        <w:tc>
          <w:tcPr>
            <w:tcW w:w="567" w:type="dxa"/>
          </w:tcPr>
          <w:p w14:paraId="3360AB1D" w14:textId="5E8C3A3C" w:rsidR="00BD3050" w:rsidRPr="00414DF9" w:rsidRDefault="00BD3050" w:rsidP="00BD3050">
            <w:pPr>
              <w:pStyle w:val="TAL"/>
              <w:jc w:val="center"/>
              <w:rPr>
                <w:ins w:id="225" w:author="Huawei, HiSilicon" w:date="2025-04-08T18:08:00Z"/>
              </w:rPr>
            </w:pPr>
            <w:ins w:id="226" w:author="Huawei, HiSilicon" w:date="2025-04-08T18:08:00Z">
              <w:r>
                <w:t>No</w:t>
              </w:r>
            </w:ins>
          </w:p>
        </w:tc>
        <w:tc>
          <w:tcPr>
            <w:tcW w:w="709" w:type="dxa"/>
          </w:tcPr>
          <w:p w14:paraId="1E913F65" w14:textId="44A2F6E6" w:rsidR="00BD3050" w:rsidRPr="00414DF9" w:rsidRDefault="00BD3050" w:rsidP="00BD3050">
            <w:pPr>
              <w:pStyle w:val="TAL"/>
              <w:jc w:val="center"/>
              <w:rPr>
                <w:ins w:id="227" w:author="Huawei, HiSilicon" w:date="2025-04-08T18:08:00Z"/>
                <w:bCs/>
                <w:iCs/>
              </w:rPr>
            </w:pPr>
            <w:ins w:id="228" w:author="Huawei, HiSilicon" w:date="2025-04-08T18:08:00Z">
              <w:r>
                <w:t>N/A</w:t>
              </w:r>
            </w:ins>
          </w:p>
        </w:tc>
        <w:tc>
          <w:tcPr>
            <w:tcW w:w="728" w:type="dxa"/>
          </w:tcPr>
          <w:p w14:paraId="4539C096" w14:textId="3AE6ACFF" w:rsidR="00BD3050" w:rsidRPr="00414DF9" w:rsidRDefault="00BD3050" w:rsidP="00BD3050">
            <w:pPr>
              <w:pStyle w:val="TAL"/>
              <w:jc w:val="center"/>
              <w:rPr>
                <w:ins w:id="229" w:author="Huawei, HiSilicon" w:date="2025-04-08T18:08:00Z"/>
                <w:bCs/>
                <w:iCs/>
              </w:rPr>
            </w:pPr>
            <w:ins w:id="230" w:author="Huawei, HiSilicon" w:date="2025-04-08T18:08:00Z">
              <w:r>
                <w:t>N/A</w:t>
              </w:r>
            </w:ins>
          </w:p>
        </w:tc>
      </w:tr>
    </w:tbl>
    <w:p w14:paraId="093A90A7" w14:textId="77777777" w:rsidR="0064616E" w:rsidRPr="00414DF9" w:rsidRDefault="0064616E" w:rsidP="0064616E">
      <w:pPr>
        <w:rPr>
          <w:rFonts w:ascii="Arial" w:hAnsi="Arial"/>
        </w:rPr>
      </w:pPr>
    </w:p>
    <w:bookmarkEnd w:id="14"/>
    <w:bookmarkEnd w:id="15"/>
    <w:bookmarkEnd w:id="16"/>
    <w:bookmarkEnd w:id="17"/>
    <w:bookmarkEnd w:id="18"/>
    <w:bookmarkEnd w:id="19"/>
    <w:bookmarkEnd w:id="20"/>
    <w:bookmarkEnd w:id="21"/>
    <w:bookmarkEnd w:id="22"/>
    <w:bookmarkEnd w:id="23"/>
    <w:bookmarkEnd w:id="24"/>
    <w:p w14:paraId="7D2EC688" w14:textId="568372C0" w:rsidR="00D84254" w:rsidRDefault="00D84254" w:rsidP="00D84254">
      <w:pPr>
        <w:pStyle w:val="Note-Boxed"/>
        <w:ind w:left="0" w:firstLine="0"/>
        <w:jc w:val="center"/>
        <w:rPr>
          <w:rFonts w:ascii="Times New Roman" w:eastAsia="Malgun Gothic" w:hAnsi="Times New Roman" w:cs="Times New Roman"/>
          <w:lang w:val="en-US"/>
        </w:rPr>
      </w:pPr>
      <w:r>
        <w:rPr>
          <w:rFonts w:ascii="Times New Roman" w:eastAsia="宋体" w:hAnsi="Times New Roman" w:cs="Times New Roman"/>
          <w:lang w:val="en-US" w:eastAsia="zh-CN"/>
        </w:rPr>
        <w:t>END</w:t>
      </w:r>
      <w:r>
        <w:rPr>
          <w:rFonts w:ascii="Times New Roman" w:hAnsi="Times New Roman" w:cs="Times New Roman"/>
          <w:lang w:val="en-US"/>
        </w:rPr>
        <w:t xml:space="preserve"> OF CHANGE</w:t>
      </w:r>
    </w:p>
    <w:bookmarkEnd w:id="25"/>
    <w:bookmarkEnd w:id="26"/>
    <w:bookmarkEnd w:id="27"/>
    <w:bookmarkEnd w:id="28"/>
    <w:bookmarkEnd w:id="29"/>
    <w:bookmarkEnd w:id="30"/>
    <w:bookmarkEnd w:id="31"/>
    <w:bookmarkEnd w:id="32"/>
    <w:bookmarkEnd w:id="33"/>
    <w:bookmarkEnd w:id="34"/>
    <w:p w14:paraId="046D057E" w14:textId="77777777" w:rsidR="00D84254" w:rsidRPr="000827A6" w:rsidRDefault="00D84254" w:rsidP="00D84254"/>
    <w:sectPr w:rsidR="00D84254" w:rsidRPr="000827A6" w:rsidSect="002A2AD3">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BF729" w14:textId="77777777" w:rsidR="00BC313C" w:rsidRDefault="00BC313C" w:rsidP="00F579C2">
      <w:pPr>
        <w:spacing w:after="0"/>
      </w:pPr>
      <w:r>
        <w:separator/>
      </w:r>
    </w:p>
  </w:endnote>
  <w:endnote w:type="continuationSeparator" w:id="0">
    <w:p w14:paraId="7EA431E0" w14:textId="77777777" w:rsidR="00BC313C" w:rsidRDefault="00BC313C" w:rsidP="00F579C2">
      <w:pPr>
        <w:spacing w:after="0"/>
      </w:pPr>
      <w:r>
        <w:continuationSeparator/>
      </w:r>
    </w:p>
  </w:endnote>
  <w:endnote w:type="continuationNotice" w:id="1">
    <w:p w14:paraId="18B9DBF7" w14:textId="77777777" w:rsidR="00BC313C" w:rsidRDefault="00BC3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Unicode MS">
    <w:altName w:val="Malgun Gothic Semilight"/>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13D7D" w14:textId="77777777" w:rsidR="00BC313C" w:rsidRDefault="00BC313C" w:rsidP="00F579C2">
      <w:pPr>
        <w:spacing w:after="0"/>
      </w:pPr>
      <w:r>
        <w:separator/>
      </w:r>
    </w:p>
  </w:footnote>
  <w:footnote w:type="continuationSeparator" w:id="0">
    <w:p w14:paraId="620B3B05" w14:textId="77777777" w:rsidR="00BC313C" w:rsidRDefault="00BC313C" w:rsidP="00F579C2">
      <w:pPr>
        <w:spacing w:after="0"/>
      </w:pPr>
      <w:r>
        <w:continuationSeparator/>
      </w:r>
    </w:p>
  </w:footnote>
  <w:footnote w:type="continuationNotice" w:id="1">
    <w:p w14:paraId="41BC1DB5" w14:textId="77777777" w:rsidR="00BC313C" w:rsidRDefault="00BC313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663EEEE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4AC2D8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241A5DF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32DC6C3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C16CBE0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E6364894"/>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4548958"/>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07BD16E7"/>
    <w:multiLevelType w:val="multilevel"/>
    <w:tmpl w:val="07BD16E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14E0F89"/>
    <w:multiLevelType w:val="hybridMultilevel"/>
    <w:tmpl w:val="5EDC8AAC"/>
    <w:lvl w:ilvl="0" w:tplc="04090001">
      <w:start w:val="1"/>
      <w:numFmt w:val="bullet"/>
      <w:lvlText w:val=""/>
      <w:lvlJc w:val="left"/>
      <w:pPr>
        <w:ind w:left="522" w:hanging="420"/>
      </w:pPr>
      <w:rPr>
        <w:rFonts w:ascii="Wingdings" w:hAnsi="Wingdings"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3"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A2289E"/>
    <w:multiLevelType w:val="hybridMultilevel"/>
    <w:tmpl w:val="5DA4CC4E"/>
    <w:lvl w:ilvl="0" w:tplc="91B6811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97782C"/>
    <w:multiLevelType w:val="hybridMultilevel"/>
    <w:tmpl w:val="8A08FF82"/>
    <w:lvl w:ilvl="0" w:tplc="FE7A28AA">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3509504C"/>
    <w:multiLevelType w:val="hybridMultilevel"/>
    <w:tmpl w:val="248211CE"/>
    <w:lvl w:ilvl="0" w:tplc="20000015">
      <w:start w:val="1"/>
      <w:numFmt w:val="upperLetter"/>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8" w15:restartNumberingAfterBreak="0">
    <w:nsid w:val="3B44680F"/>
    <w:multiLevelType w:val="hybridMultilevel"/>
    <w:tmpl w:val="8C94ABF4"/>
    <w:lvl w:ilvl="0" w:tplc="FE7A28AA">
      <w:start w:val="5"/>
      <w:numFmt w:val="bullet"/>
      <w:lvlText w:val="-"/>
      <w:lvlJc w:val="left"/>
      <w:pPr>
        <w:ind w:left="522" w:hanging="420"/>
      </w:pPr>
      <w:rPr>
        <w:rFonts w:ascii="Times New Roman" w:eastAsia="Malgun Gothic" w:hAnsi="Times New Roman" w:cs="Times New Roman"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24A5769"/>
    <w:multiLevelType w:val="multilevel"/>
    <w:tmpl w:val="424A5769"/>
    <w:lvl w:ilvl="0">
      <w:numFmt w:val="bullet"/>
      <w:lvlText w:val=""/>
      <w:lvlJc w:val="left"/>
      <w:pPr>
        <w:ind w:left="720" w:hanging="360"/>
      </w:pPr>
      <w:rPr>
        <w:rFonts w:ascii="Symbol" w:eastAsia="Yu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176950"/>
    <w:multiLevelType w:val="multilevel"/>
    <w:tmpl w:val="701769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2" w15:restartNumberingAfterBreak="0">
    <w:nsid w:val="70B650B7"/>
    <w:multiLevelType w:val="hybridMultilevel"/>
    <w:tmpl w:val="A2E4919A"/>
    <w:lvl w:ilvl="0" w:tplc="BD8C2744">
      <w:start w:val="2"/>
      <w:numFmt w:val="bullet"/>
      <w:lvlText w:val=""/>
      <w:lvlJc w:val="left"/>
      <w:pPr>
        <w:ind w:left="720" w:hanging="360"/>
      </w:pPr>
      <w:rPr>
        <w:rFonts w:ascii="Wingdings" w:eastAsia="Yu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start w:val="1"/>
      <w:numFmt w:val="aiueoFullWidth"/>
      <w:lvlText w:val="(%2)"/>
      <w:lvlJc w:val="left"/>
      <w:pPr>
        <w:tabs>
          <w:tab w:val="num" w:pos="940"/>
        </w:tabs>
        <w:ind w:left="940" w:hanging="420"/>
      </w:pPr>
    </w:lvl>
    <w:lvl w:ilvl="2" w:tplc="04090011">
      <w:start w:val="1"/>
      <w:numFmt w:val="decimalEnclosedCircle"/>
      <w:lvlText w:val="%3"/>
      <w:lvlJc w:val="left"/>
      <w:pPr>
        <w:tabs>
          <w:tab w:val="num" w:pos="1360"/>
        </w:tabs>
        <w:ind w:left="1360" w:hanging="420"/>
      </w:pPr>
    </w:lvl>
    <w:lvl w:ilvl="3" w:tplc="0409000F">
      <w:start w:val="1"/>
      <w:numFmt w:val="decimal"/>
      <w:lvlText w:val="%4."/>
      <w:lvlJc w:val="left"/>
      <w:pPr>
        <w:tabs>
          <w:tab w:val="num" w:pos="1780"/>
        </w:tabs>
        <w:ind w:left="1780" w:hanging="420"/>
      </w:pPr>
    </w:lvl>
    <w:lvl w:ilvl="4" w:tplc="04090017">
      <w:start w:val="1"/>
      <w:numFmt w:val="aiueoFullWidth"/>
      <w:lvlText w:val="(%5)"/>
      <w:lvlJc w:val="left"/>
      <w:pPr>
        <w:tabs>
          <w:tab w:val="num" w:pos="2200"/>
        </w:tabs>
        <w:ind w:left="2200" w:hanging="420"/>
      </w:pPr>
    </w:lvl>
    <w:lvl w:ilvl="5" w:tplc="04090011">
      <w:start w:val="1"/>
      <w:numFmt w:val="decimalEnclosedCircle"/>
      <w:lvlText w:val="%6"/>
      <w:lvlJc w:val="left"/>
      <w:pPr>
        <w:tabs>
          <w:tab w:val="num" w:pos="2620"/>
        </w:tabs>
        <w:ind w:left="2620" w:hanging="420"/>
      </w:pPr>
    </w:lvl>
    <w:lvl w:ilvl="6" w:tplc="0409000F">
      <w:start w:val="1"/>
      <w:numFmt w:val="decimal"/>
      <w:lvlText w:val="%7."/>
      <w:lvlJc w:val="left"/>
      <w:pPr>
        <w:tabs>
          <w:tab w:val="num" w:pos="3040"/>
        </w:tabs>
        <w:ind w:left="3040" w:hanging="420"/>
      </w:pPr>
    </w:lvl>
    <w:lvl w:ilvl="7" w:tplc="04090017">
      <w:start w:val="1"/>
      <w:numFmt w:val="aiueoFullWidth"/>
      <w:lvlText w:val="(%8)"/>
      <w:lvlJc w:val="left"/>
      <w:pPr>
        <w:tabs>
          <w:tab w:val="num" w:pos="3460"/>
        </w:tabs>
        <w:ind w:left="3460" w:hanging="420"/>
      </w:pPr>
    </w:lvl>
    <w:lvl w:ilvl="8" w:tplc="04090011">
      <w:start w:val="1"/>
      <w:numFmt w:val="decimalEnclosedCircle"/>
      <w:lvlText w:val="%9"/>
      <w:lvlJc w:val="left"/>
      <w:pPr>
        <w:tabs>
          <w:tab w:val="num" w:pos="3880"/>
        </w:tabs>
        <w:ind w:left="3880" w:hanging="420"/>
      </w:pPr>
    </w:lvl>
  </w:abstractNum>
  <w:abstractNum w:abstractNumId="24"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4"/>
  </w:num>
  <w:num w:numId="2">
    <w:abstractNumId w:val="20"/>
  </w:num>
  <w:num w:numId="3">
    <w:abstractNumId w:val="19"/>
  </w:num>
  <w:num w:numId="4">
    <w:abstractNumId w:val="11"/>
  </w:num>
  <w:num w:numId="5">
    <w:abstractNumId w:val="21"/>
  </w:num>
  <w:num w:numId="6">
    <w:abstractNumId w:val="16"/>
  </w:num>
  <w:num w:numId="7">
    <w:abstractNumId w:val="17"/>
  </w:num>
  <w:num w:numId="8">
    <w:abstractNumId w:val="14"/>
  </w:num>
  <w:num w:numId="9">
    <w:abstractNumId w:val="22"/>
  </w:num>
  <w:num w:numId="10">
    <w:abstractNumId w:val="9"/>
  </w:num>
  <w:num w:numId="11">
    <w:abstractNumId w:val="8"/>
  </w:num>
  <w:num w:numId="12">
    <w:abstractNumId w:val="7"/>
  </w:num>
  <w:num w:numId="13">
    <w:abstractNumId w:val="6"/>
  </w:num>
  <w:num w:numId="14">
    <w:abstractNumId w:val="5"/>
  </w:num>
  <w:num w:numId="15">
    <w:abstractNumId w:val="4"/>
  </w:num>
  <w:num w:numId="16">
    <w:abstractNumId w:val="3"/>
  </w:num>
  <w:num w:numId="1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3"/>
  </w:num>
  <w:num w:numId="19">
    <w:abstractNumId w:val="12"/>
  </w:num>
  <w:num w:numId="20">
    <w:abstractNumId w:val="18"/>
  </w:num>
  <w:num w:numId="21">
    <w:abstractNumId w:val="10"/>
  </w:num>
  <w:num w:numId="22">
    <w:abstractNumId w:val="15"/>
  </w:num>
  <w:num w:numId="23">
    <w:abstractNumId w:val="13"/>
  </w:num>
  <w:num w:numId="24">
    <w:abstractNumId w:val="2"/>
  </w:num>
  <w:num w:numId="25">
    <w:abstractNumId w:val="1"/>
  </w:num>
  <w:num w:numId="2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000000DD"/>
    <w:rsid w:val="00001403"/>
    <w:rsid w:val="00002E57"/>
    <w:rsid w:val="00006DD4"/>
    <w:rsid w:val="00007321"/>
    <w:rsid w:val="00007C42"/>
    <w:rsid w:val="00010679"/>
    <w:rsid w:val="00011116"/>
    <w:rsid w:val="00011378"/>
    <w:rsid w:val="00012334"/>
    <w:rsid w:val="00014356"/>
    <w:rsid w:val="00015462"/>
    <w:rsid w:val="00015861"/>
    <w:rsid w:val="00015C12"/>
    <w:rsid w:val="00020009"/>
    <w:rsid w:val="000218C9"/>
    <w:rsid w:val="00021FFB"/>
    <w:rsid w:val="000221A2"/>
    <w:rsid w:val="00022C59"/>
    <w:rsid w:val="00022E4A"/>
    <w:rsid w:val="00022FD2"/>
    <w:rsid w:val="00023583"/>
    <w:rsid w:val="00023DA5"/>
    <w:rsid w:val="000247A9"/>
    <w:rsid w:val="000247DE"/>
    <w:rsid w:val="000248FE"/>
    <w:rsid w:val="00026A9E"/>
    <w:rsid w:val="00030275"/>
    <w:rsid w:val="00032183"/>
    <w:rsid w:val="00032242"/>
    <w:rsid w:val="00033B45"/>
    <w:rsid w:val="00034832"/>
    <w:rsid w:val="000348BB"/>
    <w:rsid w:val="0003571C"/>
    <w:rsid w:val="00036185"/>
    <w:rsid w:val="00037AE2"/>
    <w:rsid w:val="00037CE0"/>
    <w:rsid w:val="0004067A"/>
    <w:rsid w:val="00040959"/>
    <w:rsid w:val="00042C5F"/>
    <w:rsid w:val="00043798"/>
    <w:rsid w:val="00043CFC"/>
    <w:rsid w:val="00044C27"/>
    <w:rsid w:val="0004532C"/>
    <w:rsid w:val="00045727"/>
    <w:rsid w:val="000459B9"/>
    <w:rsid w:val="000516E5"/>
    <w:rsid w:val="00051A86"/>
    <w:rsid w:val="00051C80"/>
    <w:rsid w:val="00051FC6"/>
    <w:rsid w:val="000520A2"/>
    <w:rsid w:val="000523BE"/>
    <w:rsid w:val="000530CF"/>
    <w:rsid w:val="0005492A"/>
    <w:rsid w:val="0005538B"/>
    <w:rsid w:val="00055C51"/>
    <w:rsid w:val="0005611A"/>
    <w:rsid w:val="00056239"/>
    <w:rsid w:val="00056AEE"/>
    <w:rsid w:val="00060EA6"/>
    <w:rsid w:val="000615BA"/>
    <w:rsid w:val="00063033"/>
    <w:rsid w:val="0006321A"/>
    <w:rsid w:val="000643B4"/>
    <w:rsid w:val="00065B9F"/>
    <w:rsid w:val="00066589"/>
    <w:rsid w:val="00066E55"/>
    <w:rsid w:val="0006709C"/>
    <w:rsid w:val="000700F4"/>
    <w:rsid w:val="00071CD3"/>
    <w:rsid w:val="00071E72"/>
    <w:rsid w:val="00072D86"/>
    <w:rsid w:val="00074BF8"/>
    <w:rsid w:val="000750B6"/>
    <w:rsid w:val="00075647"/>
    <w:rsid w:val="00077C6C"/>
    <w:rsid w:val="00083398"/>
    <w:rsid w:val="0008380F"/>
    <w:rsid w:val="00086670"/>
    <w:rsid w:val="000935B7"/>
    <w:rsid w:val="00093700"/>
    <w:rsid w:val="00093AA8"/>
    <w:rsid w:val="00095198"/>
    <w:rsid w:val="00096048"/>
    <w:rsid w:val="000A01BF"/>
    <w:rsid w:val="000A285F"/>
    <w:rsid w:val="000A4672"/>
    <w:rsid w:val="000A48E8"/>
    <w:rsid w:val="000A4920"/>
    <w:rsid w:val="000A53E5"/>
    <w:rsid w:val="000A56AF"/>
    <w:rsid w:val="000A5B9C"/>
    <w:rsid w:val="000A6394"/>
    <w:rsid w:val="000A72C9"/>
    <w:rsid w:val="000B02F5"/>
    <w:rsid w:val="000B0A65"/>
    <w:rsid w:val="000B11C3"/>
    <w:rsid w:val="000B231A"/>
    <w:rsid w:val="000B316E"/>
    <w:rsid w:val="000B3547"/>
    <w:rsid w:val="000B47D3"/>
    <w:rsid w:val="000B548B"/>
    <w:rsid w:val="000C038A"/>
    <w:rsid w:val="000C0D52"/>
    <w:rsid w:val="000C1388"/>
    <w:rsid w:val="000C33D7"/>
    <w:rsid w:val="000C3CDF"/>
    <w:rsid w:val="000C5240"/>
    <w:rsid w:val="000C5B2E"/>
    <w:rsid w:val="000C6598"/>
    <w:rsid w:val="000C78D5"/>
    <w:rsid w:val="000D1644"/>
    <w:rsid w:val="000D287E"/>
    <w:rsid w:val="000D3B8C"/>
    <w:rsid w:val="000D711B"/>
    <w:rsid w:val="000D769E"/>
    <w:rsid w:val="000E05C1"/>
    <w:rsid w:val="000E2EFD"/>
    <w:rsid w:val="000E3138"/>
    <w:rsid w:val="000E3A83"/>
    <w:rsid w:val="000E3C24"/>
    <w:rsid w:val="000E63E2"/>
    <w:rsid w:val="000E72AA"/>
    <w:rsid w:val="000E7692"/>
    <w:rsid w:val="000F1BA5"/>
    <w:rsid w:val="000F2A2F"/>
    <w:rsid w:val="000F3BC3"/>
    <w:rsid w:val="000F3CB9"/>
    <w:rsid w:val="000F3FDA"/>
    <w:rsid w:val="000F4029"/>
    <w:rsid w:val="000F6B64"/>
    <w:rsid w:val="00100471"/>
    <w:rsid w:val="00100B67"/>
    <w:rsid w:val="00103213"/>
    <w:rsid w:val="0010414E"/>
    <w:rsid w:val="00106301"/>
    <w:rsid w:val="00106622"/>
    <w:rsid w:val="0010677A"/>
    <w:rsid w:val="001070D3"/>
    <w:rsid w:val="00107586"/>
    <w:rsid w:val="0011055F"/>
    <w:rsid w:val="0011461A"/>
    <w:rsid w:val="00114E08"/>
    <w:rsid w:val="00116C27"/>
    <w:rsid w:val="0011722F"/>
    <w:rsid w:val="001200EE"/>
    <w:rsid w:val="0012056F"/>
    <w:rsid w:val="00121120"/>
    <w:rsid w:val="001244A4"/>
    <w:rsid w:val="00125314"/>
    <w:rsid w:val="00125428"/>
    <w:rsid w:val="001255C5"/>
    <w:rsid w:val="00125A16"/>
    <w:rsid w:val="00125BA2"/>
    <w:rsid w:val="00126377"/>
    <w:rsid w:val="00126D2E"/>
    <w:rsid w:val="00127801"/>
    <w:rsid w:val="00130045"/>
    <w:rsid w:val="0013004E"/>
    <w:rsid w:val="0013079D"/>
    <w:rsid w:val="00130C93"/>
    <w:rsid w:val="001340AE"/>
    <w:rsid w:val="00135324"/>
    <w:rsid w:val="00135929"/>
    <w:rsid w:val="00137803"/>
    <w:rsid w:val="00137A68"/>
    <w:rsid w:val="00140BFE"/>
    <w:rsid w:val="00140E06"/>
    <w:rsid w:val="00141123"/>
    <w:rsid w:val="00143925"/>
    <w:rsid w:val="00143DC2"/>
    <w:rsid w:val="00145B6C"/>
    <w:rsid w:val="00145D43"/>
    <w:rsid w:val="00146266"/>
    <w:rsid w:val="00146C02"/>
    <w:rsid w:val="001470EA"/>
    <w:rsid w:val="001474BC"/>
    <w:rsid w:val="0015388F"/>
    <w:rsid w:val="00154E38"/>
    <w:rsid w:val="001553C9"/>
    <w:rsid w:val="00155C06"/>
    <w:rsid w:val="00156D97"/>
    <w:rsid w:val="00160797"/>
    <w:rsid w:val="00161473"/>
    <w:rsid w:val="001619D9"/>
    <w:rsid w:val="00161C75"/>
    <w:rsid w:val="0016278B"/>
    <w:rsid w:val="001658A8"/>
    <w:rsid w:val="0016604D"/>
    <w:rsid w:val="0016666A"/>
    <w:rsid w:val="00166EFC"/>
    <w:rsid w:val="00170CAA"/>
    <w:rsid w:val="00172132"/>
    <w:rsid w:val="001745A8"/>
    <w:rsid w:val="00175AE4"/>
    <w:rsid w:val="00177FDF"/>
    <w:rsid w:val="00180CDB"/>
    <w:rsid w:val="001821E2"/>
    <w:rsid w:val="00183BC9"/>
    <w:rsid w:val="00183C2F"/>
    <w:rsid w:val="0018463E"/>
    <w:rsid w:val="00184EAD"/>
    <w:rsid w:val="00186482"/>
    <w:rsid w:val="0018752F"/>
    <w:rsid w:val="001900F2"/>
    <w:rsid w:val="00191A84"/>
    <w:rsid w:val="00192C46"/>
    <w:rsid w:val="00196B0C"/>
    <w:rsid w:val="00197386"/>
    <w:rsid w:val="00197EEC"/>
    <w:rsid w:val="001A120E"/>
    <w:rsid w:val="001A5002"/>
    <w:rsid w:val="001A5FD1"/>
    <w:rsid w:val="001A6C34"/>
    <w:rsid w:val="001A6C5A"/>
    <w:rsid w:val="001A7B60"/>
    <w:rsid w:val="001B2B7E"/>
    <w:rsid w:val="001B2B91"/>
    <w:rsid w:val="001B3FAF"/>
    <w:rsid w:val="001B475A"/>
    <w:rsid w:val="001B7A65"/>
    <w:rsid w:val="001B7EF0"/>
    <w:rsid w:val="001C02E4"/>
    <w:rsid w:val="001C05C9"/>
    <w:rsid w:val="001C062D"/>
    <w:rsid w:val="001C18B3"/>
    <w:rsid w:val="001C33B4"/>
    <w:rsid w:val="001C6B02"/>
    <w:rsid w:val="001C6C9D"/>
    <w:rsid w:val="001D0408"/>
    <w:rsid w:val="001D16EB"/>
    <w:rsid w:val="001D758B"/>
    <w:rsid w:val="001D7CA5"/>
    <w:rsid w:val="001E2A40"/>
    <w:rsid w:val="001E41F3"/>
    <w:rsid w:val="001E53D9"/>
    <w:rsid w:val="001E7E3B"/>
    <w:rsid w:val="001F12D8"/>
    <w:rsid w:val="001F2C42"/>
    <w:rsid w:val="001F7767"/>
    <w:rsid w:val="002005BD"/>
    <w:rsid w:val="002010CB"/>
    <w:rsid w:val="002028A5"/>
    <w:rsid w:val="00202AFD"/>
    <w:rsid w:val="00202C17"/>
    <w:rsid w:val="00203A51"/>
    <w:rsid w:val="002069BD"/>
    <w:rsid w:val="0020745C"/>
    <w:rsid w:val="00210B84"/>
    <w:rsid w:val="002110B5"/>
    <w:rsid w:val="00211F1D"/>
    <w:rsid w:val="00213033"/>
    <w:rsid w:val="002134AE"/>
    <w:rsid w:val="00216E03"/>
    <w:rsid w:val="002170EC"/>
    <w:rsid w:val="002175A6"/>
    <w:rsid w:val="00220B50"/>
    <w:rsid w:val="00220E58"/>
    <w:rsid w:val="002236A2"/>
    <w:rsid w:val="00224853"/>
    <w:rsid w:val="00226784"/>
    <w:rsid w:val="00226922"/>
    <w:rsid w:val="00227BB7"/>
    <w:rsid w:val="00230EBF"/>
    <w:rsid w:val="0023153F"/>
    <w:rsid w:val="002325A1"/>
    <w:rsid w:val="00235360"/>
    <w:rsid w:val="00237F0B"/>
    <w:rsid w:val="002405F0"/>
    <w:rsid w:val="00240B17"/>
    <w:rsid w:val="00241C2A"/>
    <w:rsid w:val="002426FE"/>
    <w:rsid w:val="00243742"/>
    <w:rsid w:val="00245F43"/>
    <w:rsid w:val="00246BB9"/>
    <w:rsid w:val="00246DF9"/>
    <w:rsid w:val="00246E8A"/>
    <w:rsid w:val="00247025"/>
    <w:rsid w:val="00250EAB"/>
    <w:rsid w:val="002511CD"/>
    <w:rsid w:val="0025131D"/>
    <w:rsid w:val="00252F6F"/>
    <w:rsid w:val="0025317A"/>
    <w:rsid w:val="002540AB"/>
    <w:rsid w:val="00254DEC"/>
    <w:rsid w:val="002565BF"/>
    <w:rsid w:val="00256A6B"/>
    <w:rsid w:val="0026004D"/>
    <w:rsid w:val="00260E30"/>
    <w:rsid w:val="00262EB2"/>
    <w:rsid w:val="00263D89"/>
    <w:rsid w:val="00265AC4"/>
    <w:rsid w:val="00266C5C"/>
    <w:rsid w:val="00266E0E"/>
    <w:rsid w:val="0027581B"/>
    <w:rsid w:val="00275D12"/>
    <w:rsid w:val="0027608D"/>
    <w:rsid w:val="00276AD6"/>
    <w:rsid w:val="00280C49"/>
    <w:rsid w:val="002814F2"/>
    <w:rsid w:val="00281FF3"/>
    <w:rsid w:val="00283F50"/>
    <w:rsid w:val="0028583F"/>
    <w:rsid w:val="002860C4"/>
    <w:rsid w:val="00286B7F"/>
    <w:rsid w:val="00287BBC"/>
    <w:rsid w:val="0029091F"/>
    <w:rsid w:val="00291140"/>
    <w:rsid w:val="00292BB6"/>
    <w:rsid w:val="00293496"/>
    <w:rsid w:val="00293684"/>
    <w:rsid w:val="00293DDA"/>
    <w:rsid w:val="00293F09"/>
    <w:rsid w:val="00294823"/>
    <w:rsid w:val="00296610"/>
    <w:rsid w:val="002A01CC"/>
    <w:rsid w:val="002A22AB"/>
    <w:rsid w:val="002A2930"/>
    <w:rsid w:val="002A2AD3"/>
    <w:rsid w:val="002A4796"/>
    <w:rsid w:val="002A5594"/>
    <w:rsid w:val="002A6E38"/>
    <w:rsid w:val="002A77A2"/>
    <w:rsid w:val="002A7EBA"/>
    <w:rsid w:val="002B1097"/>
    <w:rsid w:val="002B40AC"/>
    <w:rsid w:val="002B5741"/>
    <w:rsid w:val="002B7E69"/>
    <w:rsid w:val="002C36C6"/>
    <w:rsid w:val="002C557D"/>
    <w:rsid w:val="002D0445"/>
    <w:rsid w:val="002D24A0"/>
    <w:rsid w:val="002D554E"/>
    <w:rsid w:val="002D5A3E"/>
    <w:rsid w:val="002D782D"/>
    <w:rsid w:val="002E08E8"/>
    <w:rsid w:val="002E0D38"/>
    <w:rsid w:val="002E0E93"/>
    <w:rsid w:val="002E21BC"/>
    <w:rsid w:val="002E564F"/>
    <w:rsid w:val="002E6ACB"/>
    <w:rsid w:val="002E7D8F"/>
    <w:rsid w:val="002F244B"/>
    <w:rsid w:val="002F2512"/>
    <w:rsid w:val="002F2A51"/>
    <w:rsid w:val="002F3458"/>
    <w:rsid w:val="002F3D70"/>
    <w:rsid w:val="002F4949"/>
    <w:rsid w:val="002F4F83"/>
    <w:rsid w:val="002F58F0"/>
    <w:rsid w:val="00301ABC"/>
    <w:rsid w:val="00301C2C"/>
    <w:rsid w:val="003036AC"/>
    <w:rsid w:val="00305409"/>
    <w:rsid w:val="0030582F"/>
    <w:rsid w:val="00306C49"/>
    <w:rsid w:val="00307795"/>
    <w:rsid w:val="00310908"/>
    <w:rsid w:val="00312583"/>
    <w:rsid w:val="00312A2C"/>
    <w:rsid w:val="00315A63"/>
    <w:rsid w:val="00315EEF"/>
    <w:rsid w:val="00316462"/>
    <w:rsid w:val="00317532"/>
    <w:rsid w:val="00321EB5"/>
    <w:rsid w:val="0032209D"/>
    <w:rsid w:val="003227FD"/>
    <w:rsid w:val="0032295D"/>
    <w:rsid w:val="00322C60"/>
    <w:rsid w:val="00324386"/>
    <w:rsid w:val="00325BCE"/>
    <w:rsid w:val="00331A6A"/>
    <w:rsid w:val="00331E7B"/>
    <w:rsid w:val="00332C58"/>
    <w:rsid w:val="00332E1F"/>
    <w:rsid w:val="00334634"/>
    <w:rsid w:val="00336AF0"/>
    <w:rsid w:val="00341AFB"/>
    <w:rsid w:val="00343684"/>
    <w:rsid w:val="00343696"/>
    <w:rsid w:val="0034375F"/>
    <w:rsid w:val="003447B1"/>
    <w:rsid w:val="00345130"/>
    <w:rsid w:val="0034534E"/>
    <w:rsid w:val="00345579"/>
    <w:rsid w:val="00346637"/>
    <w:rsid w:val="00346728"/>
    <w:rsid w:val="00347843"/>
    <w:rsid w:val="00352951"/>
    <w:rsid w:val="00354C9E"/>
    <w:rsid w:val="00356A54"/>
    <w:rsid w:val="00357C36"/>
    <w:rsid w:val="00357FBD"/>
    <w:rsid w:val="003614BE"/>
    <w:rsid w:val="0036333F"/>
    <w:rsid w:val="0036399D"/>
    <w:rsid w:val="003676F8"/>
    <w:rsid w:val="003679F1"/>
    <w:rsid w:val="003723B0"/>
    <w:rsid w:val="0037474A"/>
    <w:rsid w:val="00380992"/>
    <w:rsid w:val="00381029"/>
    <w:rsid w:val="00381B7E"/>
    <w:rsid w:val="00381E16"/>
    <w:rsid w:val="00382696"/>
    <w:rsid w:val="0038283B"/>
    <w:rsid w:val="00382CF9"/>
    <w:rsid w:val="00386EF8"/>
    <w:rsid w:val="00387437"/>
    <w:rsid w:val="0038744C"/>
    <w:rsid w:val="003875B8"/>
    <w:rsid w:val="0039032F"/>
    <w:rsid w:val="0039170B"/>
    <w:rsid w:val="00392719"/>
    <w:rsid w:val="00393616"/>
    <w:rsid w:val="003939D7"/>
    <w:rsid w:val="003943BA"/>
    <w:rsid w:val="0039611C"/>
    <w:rsid w:val="003978AA"/>
    <w:rsid w:val="003A0BF4"/>
    <w:rsid w:val="003A0F86"/>
    <w:rsid w:val="003A3A3D"/>
    <w:rsid w:val="003A4DEE"/>
    <w:rsid w:val="003A7950"/>
    <w:rsid w:val="003A7B2B"/>
    <w:rsid w:val="003B0C11"/>
    <w:rsid w:val="003B4257"/>
    <w:rsid w:val="003B5B70"/>
    <w:rsid w:val="003B5D7B"/>
    <w:rsid w:val="003B69D3"/>
    <w:rsid w:val="003C26E7"/>
    <w:rsid w:val="003C5001"/>
    <w:rsid w:val="003C53FB"/>
    <w:rsid w:val="003C6305"/>
    <w:rsid w:val="003C6E61"/>
    <w:rsid w:val="003D039F"/>
    <w:rsid w:val="003D6034"/>
    <w:rsid w:val="003D6CE4"/>
    <w:rsid w:val="003D7D3C"/>
    <w:rsid w:val="003E1A36"/>
    <w:rsid w:val="003E377B"/>
    <w:rsid w:val="003E3B4C"/>
    <w:rsid w:val="003E4D66"/>
    <w:rsid w:val="003E6786"/>
    <w:rsid w:val="003E7C2F"/>
    <w:rsid w:val="003F18A3"/>
    <w:rsid w:val="003F276A"/>
    <w:rsid w:val="003F2B06"/>
    <w:rsid w:val="003F361D"/>
    <w:rsid w:val="003F3B02"/>
    <w:rsid w:val="003F3D8D"/>
    <w:rsid w:val="003F64E7"/>
    <w:rsid w:val="003F65E6"/>
    <w:rsid w:val="003F7294"/>
    <w:rsid w:val="003F7ADF"/>
    <w:rsid w:val="00400592"/>
    <w:rsid w:val="00401719"/>
    <w:rsid w:val="00401D3E"/>
    <w:rsid w:val="00402954"/>
    <w:rsid w:val="00403216"/>
    <w:rsid w:val="00404CA8"/>
    <w:rsid w:val="00404D80"/>
    <w:rsid w:val="00406243"/>
    <w:rsid w:val="00411547"/>
    <w:rsid w:val="0041197E"/>
    <w:rsid w:val="00414358"/>
    <w:rsid w:val="004143D3"/>
    <w:rsid w:val="00416ECC"/>
    <w:rsid w:val="00417F4A"/>
    <w:rsid w:val="00421D2C"/>
    <w:rsid w:val="00422EE1"/>
    <w:rsid w:val="004242F1"/>
    <w:rsid w:val="00424352"/>
    <w:rsid w:val="00424C01"/>
    <w:rsid w:val="004252E4"/>
    <w:rsid w:val="004264BF"/>
    <w:rsid w:val="0042674B"/>
    <w:rsid w:val="004304B6"/>
    <w:rsid w:val="0043161E"/>
    <w:rsid w:val="00432A0E"/>
    <w:rsid w:val="0043374B"/>
    <w:rsid w:val="00433BD4"/>
    <w:rsid w:val="00434DD9"/>
    <w:rsid w:val="00434EDA"/>
    <w:rsid w:val="0043565D"/>
    <w:rsid w:val="00437FB0"/>
    <w:rsid w:val="00440040"/>
    <w:rsid w:val="00441006"/>
    <w:rsid w:val="00441A98"/>
    <w:rsid w:val="0044272D"/>
    <w:rsid w:val="00442A75"/>
    <w:rsid w:val="00442B26"/>
    <w:rsid w:val="00443B37"/>
    <w:rsid w:val="004446DA"/>
    <w:rsid w:val="004468FD"/>
    <w:rsid w:val="00447195"/>
    <w:rsid w:val="00447E6E"/>
    <w:rsid w:val="00451244"/>
    <w:rsid w:val="0045499B"/>
    <w:rsid w:val="00454D53"/>
    <w:rsid w:val="00454EA6"/>
    <w:rsid w:val="00455EA9"/>
    <w:rsid w:val="0045725C"/>
    <w:rsid w:val="00460965"/>
    <w:rsid w:val="004632BF"/>
    <w:rsid w:val="00464578"/>
    <w:rsid w:val="00464CA9"/>
    <w:rsid w:val="00467112"/>
    <w:rsid w:val="004672B2"/>
    <w:rsid w:val="00467D43"/>
    <w:rsid w:val="00470B32"/>
    <w:rsid w:val="00470D23"/>
    <w:rsid w:val="0047340F"/>
    <w:rsid w:val="004735FF"/>
    <w:rsid w:val="00473978"/>
    <w:rsid w:val="00475980"/>
    <w:rsid w:val="00480A18"/>
    <w:rsid w:val="004821F6"/>
    <w:rsid w:val="00482409"/>
    <w:rsid w:val="00482A0D"/>
    <w:rsid w:val="004879A3"/>
    <w:rsid w:val="004931BF"/>
    <w:rsid w:val="00497830"/>
    <w:rsid w:val="00497AA8"/>
    <w:rsid w:val="00497F9D"/>
    <w:rsid w:val="004A00E9"/>
    <w:rsid w:val="004A0820"/>
    <w:rsid w:val="004A1035"/>
    <w:rsid w:val="004A1D1C"/>
    <w:rsid w:val="004A1D71"/>
    <w:rsid w:val="004A336F"/>
    <w:rsid w:val="004A391A"/>
    <w:rsid w:val="004A42B4"/>
    <w:rsid w:val="004A4BBB"/>
    <w:rsid w:val="004B0508"/>
    <w:rsid w:val="004B06D5"/>
    <w:rsid w:val="004B0A4C"/>
    <w:rsid w:val="004B0CB0"/>
    <w:rsid w:val="004B3663"/>
    <w:rsid w:val="004B367E"/>
    <w:rsid w:val="004B6236"/>
    <w:rsid w:val="004B6797"/>
    <w:rsid w:val="004B75B7"/>
    <w:rsid w:val="004C0D6E"/>
    <w:rsid w:val="004C1644"/>
    <w:rsid w:val="004C1CDD"/>
    <w:rsid w:val="004C6094"/>
    <w:rsid w:val="004D0198"/>
    <w:rsid w:val="004D030B"/>
    <w:rsid w:val="004D1D46"/>
    <w:rsid w:val="004D3093"/>
    <w:rsid w:val="004D40C6"/>
    <w:rsid w:val="004D533F"/>
    <w:rsid w:val="004D564E"/>
    <w:rsid w:val="004D5C20"/>
    <w:rsid w:val="004E081F"/>
    <w:rsid w:val="004E1667"/>
    <w:rsid w:val="004E248B"/>
    <w:rsid w:val="004E2F9D"/>
    <w:rsid w:val="004E3350"/>
    <w:rsid w:val="004E58B1"/>
    <w:rsid w:val="004E59CD"/>
    <w:rsid w:val="004E5A10"/>
    <w:rsid w:val="004F0665"/>
    <w:rsid w:val="004F25E9"/>
    <w:rsid w:val="004F4536"/>
    <w:rsid w:val="004F65D0"/>
    <w:rsid w:val="004F68C5"/>
    <w:rsid w:val="004F6BC7"/>
    <w:rsid w:val="004F6E66"/>
    <w:rsid w:val="004F7D00"/>
    <w:rsid w:val="00500416"/>
    <w:rsid w:val="005012D6"/>
    <w:rsid w:val="00502241"/>
    <w:rsid w:val="00502642"/>
    <w:rsid w:val="005028A6"/>
    <w:rsid w:val="0050424D"/>
    <w:rsid w:val="0050751A"/>
    <w:rsid w:val="0051147B"/>
    <w:rsid w:val="00513F82"/>
    <w:rsid w:val="0051580D"/>
    <w:rsid w:val="00515FB9"/>
    <w:rsid w:val="00517803"/>
    <w:rsid w:val="00517F57"/>
    <w:rsid w:val="00520317"/>
    <w:rsid w:val="00522D92"/>
    <w:rsid w:val="00524F56"/>
    <w:rsid w:val="00525639"/>
    <w:rsid w:val="00526455"/>
    <w:rsid w:val="0052659C"/>
    <w:rsid w:val="00527F11"/>
    <w:rsid w:val="0053261C"/>
    <w:rsid w:val="00534E85"/>
    <w:rsid w:val="00535A1B"/>
    <w:rsid w:val="0053621C"/>
    <w:rsid w:val="005362DB"/>
    <w:rsid w:val="00540A7B"/>
    <w:rsid w:val="00542527"/>
    <w:rsid w:val="00543604"/>
    <w:rsid w:val="005445FC"/>
    <w:rsid w:val="00544702"/>
    <w:rsid w:val="00545971"/>
    <w:rsid w:val="00550347"/>
    <w:rsid w:val="00552162"/>
    <w:rsid w:val="005526AA"/>
    <w:rsid w:val="0055749F"/>
    <w:rsid w:val="00557503"/>
    <w:rsid w:val="0055789D"/>
    <w:rsid w:val="00560106"/>
    <w:rsid w:val="00560305"/>
    <w:rsid w:val="00560869"/>
    <w:rsid w:val="00560D28"/>
    <w:rsid w:val="00561C6D"/>
    <w:rsid w:val="00562417"/>
    <w:rsid w:val="005625BC"/>
    <w:rsid w:val="0056458F"/>
    <w:rsid w:val="00566590"/>
    <w:rsid w:val="00566F4B"/>
    <w:rsid w:val="005707FE"/>
    <w:rsid w:val="00572916"/>
    <w:rsid w:val="00574B50"/>
    <w:rsid w:val="00574DEF"/>
    <w:rsid w:val="00574FD4"/>
    <w:rsid w:val="00576718"/>
    <w:rsid w:val="00582010"/>
    <w:rsid w:val="00582C98"/>
    <w:rsid w:val="00583A8C"/>
    <w:rsid w:val="00584A71"/>
    <w:rsid w:val="00585BAC"/>
    <w:rsid w:val="00586DBA"/>
    <w:rsid w:val="00587173"/>
    <w:rsid w:val="005871CA"/>
    <w:rsid w:val="00587AB4"/>
    <w:rsid w:val="00591248"/>
    <w:rsid w:val="00591F69"/>
    <w:rsid w:val="00592D74"/>
    <w:rsid w:val="00593F23"/>
    <w:rsid w:val="005951B5"/>
    <w:rsid w:val="00596191"/>
    <w:rsid w:val="00596231"/>
    <w:rsid w:val="00596791"/>
    <w:rsid w:val="00596ED2"/>
    <w:rsid w:val="0059777B"/>
    <w:rsid w:val="005A0781"/>
    <w:rsid w:val="005A165D"/>
    <w:rsid w:val="005A4C6F"/>
    <w:rsid w:val="005A543A"/>
    <w:rsid w:val="005A6437"/>
    <w:rsid w:val="005A6B0D"/>
    <w:rsid w:val="005A6CD0"/>
    <w:rsid w:val="005A7C53"/>
    <w:rsid w:val="005B1234"/>
    <w:rsid w:val="005B2092"/>
    <w:rsid w:val="005B2CD9"/>
    <w:rsid w:val="005B5086"/>
    <w:rsid w:val="005B6234"/>
    <w:rsid w:val="005B769C"/>
    <w:rsid w:val="005C12DF"/>
    <w:rsid w:val="005C2085"/>
    <w:rsid w:val="005C4009"/>
    <w:rsid w:val="005C6A01"/>
    <w:rsid w:val="005C7EF7"/>
    <w:rsid w:val="005D3A49"/>
    <w:rsid w:val="005D3E91"/>
    <w:rsid w:val="005D489B"/>
    <w:rsid w:val="005D5DC9"/>
    <w:rsid w:val="005D6171"/>
    <w:rsid w:val="005D7213"/>
    <w:rsid w:val="005E256A"/>
    <w:rsid w:val="005E2C44"/>
    <w:rsid w:val="005E36C0"/>
    <w:rsid w:val="005E4157"/>
    <w:rsid w:val="005E4764"/>
    <w:rsid w:val="005E5AA4"/>
    <w:rsid w:val="005F07F8"/>
    <w:rsid w:val="005F0DBD"/>
    <w:rsid w:val="005F10BB"/>
    <w:rsid w:val="005F1AFC"/>
    <w:rsid w:val="005F3888"/>
    <w:rsid w:val="005F3A9F"/>
    <w:rsid w:val="005F4D2B"/>
    <w:rsid w:val="005F5097"/>
    <w:rsid w:val="005F5C61"/>
    <w:rsid w:val="005F5C63"/>
    <w:rsid w:val="00601122"/>
    <w:rsid w:val="006012CB"/>
    <w:rsid w:val="00602515"/>
    <w:rsid w:val="00602F04"/>
    <w:rsid w:val="00603513"/>
    <w:rsid w:val="006045CA"/>
    <w:rsid w:val="006067C1"/>
    <w:rsid w:val="006068E6"/>
    <w:rsid w:val="006074F6"/>
    <w:rsid w:val="006129DF"/>
    <w:rsid w:val="00613132"/>
    <w:rsid w:val="00614D42"/>
    <w:rsid w:val="00615913"/>
    <w:rsid w:val="00615CA1"/>
    <w:rsid w:val="00616223"/>
    <w:rsid w:val="00617245"/>
    <w:rsid w:val="00617FE3"/>
    <w:rsid w:val="00621188"/>
    <w:rsid w:val="00622058"/>
    <w:rsid w:val="00622A7B"/>
    <w:rsid w:val="00622B3A"/>
    <w:rsid w:val="006244F7"/>
    <w:rsid w:val="006251B3"/>
    <w:rsid w:val="006257ED"/>
    <w:rsid w:val="00625998"/>
    <w:rsid w:val="00625E91"/>
    <w:rsid w:val="006316DC"/>
    <w:rsid w:val="006331FB"/>
    <w:rsid w:val="0063332C"/>
    <w:rsid w:val="00633B75"/>
    <w:rsid w:val="006372D5"/>
    <w:rsid w:val="0063785B"/>
    <w:rsid w:val="006413D2"/>
    <w:rsid w:val="00641F98"/>
    <w:rsid w:val="00642134"/>
    <w:rsid w:val="006425C9"/>
    <w:rsid w:val="006430A3"/>
    <w:rsid w:val="0064406D"/>
    <w:rsid w:val="00645C3B"/>
    <w:rsid w:val="0064616E"/>
    <w:rsid w:val="00650BD9"/>
    <w:rsid w:val="0065216D"/>
    <w:rsid w:val="00653DFB"/>
    <w:rsid w:val="00654665"/>
    <w:rsid w:val="00655DC2"/>
    <w:rsid w:val="006564A8"/>
    <w:rsid w:val="006570A8"/>
    <w:rsid w:val="00661935"/>
    <w:rsid w:val="006625D0"/>
    <w:rsid w:val="006636B4"/>
    <w:rsid w:val="00663D85"/>
    <w:rsid w:val="0066505A"/>
    <w:rsid w:val="00665C59"/>
    <w:rsid w:val="0066695D"/>
    <w:rsid w:val="0067197B"/>
    <w:rsid w:val="00672955"/>
    <w:rsid w:val="006730B8"/>
    <w:rsid w:val="00675C46"/>
    <w:rsid w:val="00676555"/>
    <w:rsid w:val="00677357"/>
    <w:rsid w:val="00680AEF"/>
    <w:rsid w:val="00680E2E"/>
    <w:rsid w:val="0068132A"/>
    <w:rsid w:val="00685A18"/>
    <w:rsid w:val="0068796D"/>
    <w:rsid w:val="00692FC2"/>
    <w:rsid w:val="006937EB"/>
    <w:rsid w:val="00693B07"/>
    <w:rsid w:val="00693CA6"/>
    <w:rsid w:val="00694F21"/>
    <w:rsid w:val="0069511F"/>
    <w:rsid w:val="00695808"/>
    <w:rsid w:val="00695AC6"/>
    <w:rsid w:val="006965ED"/>
    <w:rsid w:val="00696D87"/>
    <w:rsid w:val="006970DD"/>
    <w:rsid w:val="006974A6"/>
    <w:rsid w:val="00697D0B"/>
    <w:rsid w:val="006A097C"/>
    <w:rsid w:val="006A0A53"/>
    <w:rsid w:val="006A1E4B"/>
    <w:rsid w:val="006A46C2"/>
    <w:rsid w:val="006A4FCB"/>
    <w:rsid w:val="006A5029"/>
    <w:rsid w:val="006A58AF"/>
    <w:rsid w:val="006A7259"/>
    <w:rsid w:val="006A760E"/>
    <w:rsid w:val="006A7978"/>
    <w:rsid w:val="006B0120"/>
    <w:rsid w:val="006B03A3"/>
    <w:rsid w:val="006B26CA"/>
    <w:rsid w:val="006B46FB"/>
    <w:rsid w:val="006B6A85"/>
    <w:rsid w:val="006B75FA"/>
    <w:rsid w:val="006C0A8A"/>
    <w:rsid w:val="006C0FBE"/>
    <w:rsid w:val="006C1918"/>
    <w:rsid w:val="006C1AF1"/>
    <w:rsid w:val="006C2174"/>
    <w:rsid w:val="006C32ED"/>
    <w:rsid w:val="006C4621"/>
    <w:rsid w:val="006C6F86"/>
    <w:rsid w:val="006C7AAF"/>
    <w:rsid w:val="006C7FBC"/>
    <w:rsid w:val="006D00C2"/>
    <w:rsid w:val="006D05E0"/>
    <w:rsid w:val="006D4A75"/>
    <w:rsid w:val="006D69F7"/>
    <w:rsid w:val="006E012F"/>
    <w:rsid w:val="006E0598"/>
    <w:rsid w:val="006E1106"/>
    <w:rsid w:val="006E21FB"/>
    <w:rsid w:val="006E2251"/>
    <w:rsid w:val="006E3BFF"/>
    <w:rsid w:val="006E4FF5"/>
    <w:rsid w:val="006E6E51"/>
    <w:rsid w:val="006E7121"/>
    <w:rsid w:val="006E7B07"/>
    <w:rsid w:val="006E7D7A"/>
    <w:rsid w:val="006F074D"/>
    <w:rsid w:val="006F18B5"/>
    <w:rsid w:val="006F1AB2"/>
    <w:rsid w:val="006F1EF7"/>
    <w:rsid w:val="006F29C0"/>
    <w:rsid w:val="006F458E"/>
    <w:rsid w:val="006F4B8B"/>
    <w:rsid w:val="006F4D88"/>
    <w:rsid w:val="006F5EA5"/>
    <w:rsid w:val="006F7FFB"/>
    <w:rsid w:val="0070141F"/>
    <w:rsid w:val="00701C49"/>
    <w:rsid w:val="007023A2"/>
    <w:rsid w:val="00703075"/>
    <w:rsid w:val="00704887"/>
    <w:rsid w:val="007063CF"/>
    <w:rsid w:val="00710BEE"/>
    <w:rsid w:val="00712192"/>
    <w:rsid w:val="007136F6"/>
    <w:rsid w:val="0071463B"/>
    <w:rsid w:val="00714C2A"/>
    <w:rsid w:val="00716789"/>
    <w:rsid w:val="00716899"/>
    <w:rsid w:val="00716A79"/>
    <w:rsid w:val="00717B5A"/>
    <w:rsid w:val="00720453"/>
    <w:rsid w:val="00720A5C"/>
    <w:rsid w:val="00721B52"/>
    <w:rsid w:val="0072238C"/>
    <w:rsid w:val="0072284F"/>
    <w:rsid w:val="0072310D"/>
    <w:rsid w:val="0072342F"/>
    <w:rsid w:val="00723B1D"/>
    <w:rsid w:val="00724A67"/>
    <w:rsid w:val="00725583"/>
    <w:rsid w:val="00725A8E"/>
    <w:rsid w:val="00731DC0"/>
    <w:rsid w:val="00732074"/>
    <w:rsid w:val="007324C2"/>
    <w:rsid w:val="00733965"/>
    <w:rsid w:val="007364C1"/>
    <w:rsid w:val="00736B36"/>
    <w:rsid w:val="00737CB7"/>
    <w:rsid w:val="00740106"/>
    <w:rsid w:val="0074073F"/>
    <w:rsid w:val="00741C8E"/>
    <w:rsid w:val="00742A86"/>
    <w:rsid w:val="00742D24"/>
    <w:rsid w:val="00743592"/>
    <w:rsid w:val="00744E1D"/>
    <w:rsid w:val="007479D8"/>
    <w:rsid w:val="00750630"/>
    <w:rsid w:val="00751008"/>
    <w:rsid w:val="007512F7"/>
    <w:rsid w:val="00752AB0"/>
    <w:rsid w:val="00752F24"/>
    <w:rsid w:val="00754957"/>
    <w:rsid w:val="00754BD3"/>
    <w:rsid w:val="00754F33"/>
    <w:rsid w:val="00757B0A"/>
    <w:rsid w:val="00760525"/>
    <w:rsid w:val="00760855"/>
    <w:rsid w:val="00761146"/>
    <w:rsid w:val="007634B9"/>
    <w:rsid w:val="007636AA"/>
    <w:rsid w:val="00763F20"/>
    <w:rsid w:val="00764417"/>
    <w:rsid w:val="00766694"/>
    <w:rsid w:val="00771416"/>
    <w:rsid w:val="007726FA"/>
    <w:rsid w:val="00772B4E"/>
    <w:rsid w:val="00774A42"/>
    <w:rsid w:val="007751FF"/>
    <w:rsid w:val="0077687D"/>
    <w:rsid w:val="007818EA"/>
    <w:rsid w:val="00781C72"/>
    <w:rsid w:val="00782234"/>
    <w:rsid w:val="00782855"/>
    <w:rsid w:val="007831F5"/>
    <w:rsid w:val="00784126"/>
    <w:rsid w:val="00784AA3"/>
    <w:rsid w:val="00785931"/>
    <w:rsid w:val="00786272"/>
    <w:rsid w:val="0078668E"/>
    <w:rsid w:val="00786A2F"/>
    <w:rsid w:val="007913C8"/>
    <w:rsid w:val="00791613"/>
    <w:rsid w:val="00792342"/>
    <w:rsid w:val="007936CB"/>
    <w:rsid w:val="00794FB2"/>
    <w:rsid w:val="00795236"/>
    <w:rsid w:val="00795DB6"/>
    <w:rsid w:val="007A049E"/>
    <w:rsid w:val="007A1B53"/>
    <w:rsid w:val="007A20E3"/>
    <w:rsid w:val="007A217D"/>
    <w:rsid w:val="007A566F"/>
    <w:rsid w:val="007A6371"/>
    <w:rsid w:val="007B0253"/>
    <w:rsid w:val="007B1885"/>
    <w:rsid w:val="007B1B0F"/>
    <w:rsid w:val="007B2BB8"/>
    <w:rsid w:val="007B31F2"/>
    <w:rsid w:val="007B512A"/>
    <w:rsid w:val="007B668D"/>
    <w:rsid w:val="007C022C"/>
    <w:rsid w:val="007C2097"/>
    <w:rsid w:val="007C3DD8"/>
    <w:rsid w:val="007C4487"/>
    <w:rsid w:val="007C4BBE"/>
    <w:rsid w:val="007D01EE"/>
    <w:rsid w:val="007D17CE"/>
    <w:rsid w:val="007D2E8F"/>
    <w:rsid w:val="007D3CE3"/>
    <w:rsid w:val="007D4E29"/>
    <w:rsid w:val="007D5C66"/>
    <w:rsid w:val="007D62CD"/>
    <w:rsid w:val="007D6A07"/>
    <w:rsid w:val="007D78D2"/>
    <w:rsid w:val="007E1295"/>
    <w:rsid w:val="007E17DF"/>
    <w:rsid w:val="007E330D"/>
    <w:rsid w:val="007E56C4"/>
    <w:rsid w:val="007E5DCA"/>
    <w:rsid w:val="007E6B30"/>
    <w:rsid w:val="007E6FE5"/>
    <w:rsid w:val="007F018F"/>
    <w:rsid w:val="007F1ACA"/>
    <w:rsid w:val="007F238A"/>
    <w:rsid w:val="007F2E4C"/>
    <w:rsid w:val="007F43B2"/>
    <w:rsid w:val="008001D9"/>
    <w:rsid w:val="008018C3"/>
    <w:rsid w:val="00802207"/>
    <w:rsid w:val="008025CE"/>
    <w:rsid w:val="00810CB5"/>
    <w:rsid w:val="008111A2"/>
    <w:rsid w:val="00811804"/>
    <w:rsid w:val="00812464"/>
    <w:rsid w:val="00813071"/>
    <w:rsid w:val="00814A53"/>
    <w:rsid w:val="00814EF4"/>
    <w:rsid w:val="0081584A"/>
    <w:rsid w:val="008162E1"/>
    <w:rsid w:val="00816954"/>
    <w:rsid w:val="00817D48"/>
    <w:rsid w:val="00821376"/>
    <w:rsid w:val="00821A81"/>
    <w:rsid w:val="00821C8C"/>
    <w:rsid w:val="0082275E"/>
    <w:rsid w:val="00822EB5"/>
    <w:rsid w:val="0082450B"/>
    <w:rsid w:val="00824F98"/>
    <w:rsid w:val="008251F3"/>
    <w:rsid w:val="008279FA"/>
    <w:rsid w:val="00831E6B"/>
    <w:rsid w:val="008335BC"/>
    <w:rsid w:val="00833FCB"/>
    <w:rsid w:val="00835300"/>
    <w:rsid w:val="008368F5"/>
    <w:rsid w:val="00836D64"/>
    <w:rsid w:val="00837802"/>
    <w:rsid w:val="00843AC6"/>
    <w:rsid w:val="008454E9"/>
    <w:rsid w:val="008459BD"/>
    <w:rsid w:val="00847227"/>
    <w:rsid w:val="00847CCC"/>
    <w:rsid w:val="00850B03"/>
    <w:rsid w:val="00852F5A"/>
    <w:rsid w:val="008537A0"/>
    <w:rsid w:val="0085396B"/>
    <w:rsid w:val="00853C06"/>
    <w:rsid w:val="008559CC"/>
    <w:rsid w:val="00856632"/>
    <w:rsid w:val="00857662"/>
    <w:rsid w:val="008619F5"/>
    <w:rsid w:val="00862275"/>
    <w:rsid w:val="008626E7"/>
    <w:rsid w:val="008635AC"/>
    <w:rsid w:val="008642D5"/>
    <w:rsid w:val="0086510D"/>
    <w:rsid w:val="00867E61"/>
    <w:rsid w:val="00870187"/>
    <w:rsid w:val="008701CD"/>
    <w:rsid w:val="008707B5"/>
    <w:rsid w:val="00870EE7"/>
    <w:rsid w:val="00872B51"/>
    <w:rsid w:val="00872CE6"/>
    <w:rsid w:val="0087424B"/>
    <w:rsid w:val="00874437"/>
    <w:rsid w:val="008767C7"/>
    <w:rsid w:val="00876E52"/>
    <w:rsid w:val="0087705C"/>
    <w:rsid w:val="0088130A"/>
    <w:rsid w:val="0088133E"/>
    <w:rsid w:val="008815AA"/>
    <w:rsid w:val="008815CC"/>
    <w:rsid w:val="00882CB0"/>
    <w:rsid w:val="00883B5B"/>
    <w:rsid w:val="00885829"/>
    <w:rsid w:val="00885D4E"/>
    <w:rsid w:val="00887CC8"/>
    <w:rsid w:val="00894B5E"/>
    <w:rsid w:val="00895788"/>
    <w:rsid w:val="0089678C"/>
    <w:rsid w:val="008975ED"/>
    <w:rsid w:val="008A0FBF"/>
    <w:rsid w:val="008A1CDC"/>
    <w:rsid w:val="008A49CE"/>
    <w:rsid w:val="008A5A74"/>
    <w:rsid w:val="008A5F5B"/>
    <w:rsid w:val="008B0C28"/>
    <w:rsid w:val="008B11B0"/>
    <w:rsid w:val="008B1C82"/>
    <w:rsid w:val="008B3EE3"/>
    <w:rsid w:val="008B3F10"/>
    <w:rsid w:val="008B59D0"/>
    <w:rsid w:val="008B7DE1"/>
    <w:rsid w:val="008B7F92"/>
    <w:rsid w:val="008C03B7"/>
    <w:rsid w:val="008C1B98"/>
    <w:rsid w:val="008C2049"/>
    <w:rsid w:val="008C361D"/>
    <w:rsid w:val="008C48CF"/>
    <w:rsid w:val="008C6A8B"/>
    <w:rsid w:val="008C6A97"/>
    <w:rsid w:val="008C6C52"/>
    <w:rsid w:val="008C7D5E"/>
    <w:rsid w:val="008D03E7"/>
    <w:rsid w:val="008D3319"/>
    <w:rsid w:val="008D40C8"/>
    <w:rsid w:val="008D4D9B"/>
    <w:rsid w:val="008D51FE"/>
    <w:rsid w:val="008D56DC"/>
    <w:rsid w:val="008D733C"/>
    <w:rsid w:val="008D7CB8"/>
    <w:rsid w:val="008D7DAA"/>
    <w:rsid w:val="008E0214"/>
    <w:rsid w:val="008E1119"/>
    <w:rsid w:val="008E2679"/>
    <w:rsid w:val="008E2C33"/>
    <w:rsid w:val="008E2D61"/>
    <w:rsid w:val="008E54FF"/>
    <w:rsid w:val="008E6771"/>
    <w:rsid w:val="008E6DA9"/>
    <w:rsid w:val="008F1C78"/>
    <w:rsid w:val="008F1F33"/>
    <w:rsid w:val="008F3F86"/>
    <w:rsid w:val="008F4961"/>
    <w:rsid w:val="008F499A"/>
    <w:rsid w:val="008F6605"/>
    <w:rsid w:val="008F686C"/>
    <w:rsid w:val="008F781E"/>
    <w:rsid w:val="008F7B8B"/>
    <w:rsid w:val="009009EF"/>
    <w:rsid w:val="0090160E"/>
    <w:rsid w:val="00901670"/>
    <w:rsid w:val="00906494"/>
    <w:rsid w:val="009075F1"/>
    <w:rsid w:val="00907886"/>
    <w:rsid w:val="00907E40"/>
    <w:rsid w:val="0091019F"/>
    <w:rsid w:val="009132B1"/>
    <w:rsid w:val="009137CD"/>
    <w:rsid w:val="00915C71"/>
    <w:rsid w:val="00917E3A"/>
    <w:rsid w:val="009200FD"/>
    <w:rsid w:val="009209A0"/>
    <w:rsid w:val="009218F5"/>
    <w:rsid w:val="0092303A"/>
    <w:rsid w:val="009242B8"/>
    <w:rsid w:val="00925351"/>
    <w:rsid w:val="00927853"/>
    <w:rsid w:val="009300A1"/>
    <w:rsid w:val="0093095C"/>
    <w:rsid w:val="00930B50"/>
    <w:rsid w:val="00932AD8"/>
    <w:rsid w:val="00932E7B"/>
    <w:rsid w:val="00933158"/>
    <w:rsid w:val="009336D9"/>
    <w:rsid w:val="0093449E"/>
    <w:rsid w:val="0093544F"/>
    <w:rsid w:val="00935629"/>
    <w:rsid w:val="00936769"/>
    <w:rsid w:val="0093714A"/>
    <w:rsid w:val="00937248"/>
    <w:rsid w:val="009373BE"/>
    <w:rsid w:val="009373F1"/>
    <w:rsid w:val="00941295"/>
    <w:rsid w:val="009422C1"/>
    <w:rsid w:val="009427FE"/>
    <w:rsid w:val="00944B12"/>
    <w:rsid w:val="00945034"/>
    <w:rsid w:val="009450F9"/>
    <w:rsid w:val="0094656F"/>
    <w:rsid w:val="00950040"/>
    <w:rsid w:val="0095034F"/>
    <w:rsid w:val="00951176"/>
    <w:rsid w:val="0095330A"/>
    <w:rsid w:val="0095371A"/>
    <w:rsid w:val="00953AD7"/>
    <w:rsid w:val="00953E99"/>
    <w:rsid w:val="009540C8"/>
    <w:rsid w:val="00955D34"/>
    <w:rsid w:val="0096061E"/>
    <w:rsid w:val="00960A0F"/>
    <w:rsid w:val="00960D0F"/>
    <w:rsid w:val="009625D9"/>
    <w:rsid w:val="00962DC9"/>
    <w:rsid w:val="009637D0"/>
    <w:rsid w:val="00963B58"/>
    <w:rsid w:val="00964183"/>
    <w:rsid w:val="00964267"/>
    <w:rsid w:val="00964C8B"/>
    <w:rsid w:val="00965112"/>
    <w:rsid w:val="00965676"/>
    <w:rsid w:val="00965685"/>
    <w:rsid w:val="00966E60"/>
    <w:rsid w:val="0096779D"/>
    <w:rsid w:val="009703D3"/>
    <w:rsid w:val="009713BD"/>
    <w:rsid w:val="009724D7"/>
    <w:rsid w:val="009729C0"/>
    <w:rsid w:val="00975E51"/>
    <w:rsid w:val="0097601B"/>
    <w:rsid w:val="00976167"/>
    <w:rsid w:val="00977243"/>
    <w:rsid w:val="009777D9"/>
    <w:rsid w:val="00980680"/>
    <w:rsid w:val="00980FD3"/>
    <w:rsid w:val="009811CE"/>
    <w:rsid w:val="0098229C"/>
    <w:rsid w:val="00983193"/>
    <w:rsid w:val="00984489"/>
    <w:rsid w:val="00986344"/>
    <w:rsid w:val="00987251"/>
    <w:rsid w:val="009874B1"/>
    <w:rsid w:val="00987651"/>
    <w:rsid w:val="00987A5B"/>
    <w:rsid w:val="00991694"/>
    <w:rsid w:val="00991B70"/>
    <w:rsid w:val="00991B88"/>
    <w:rsid w:val="00991B95"/>
    <w:rsid w:val="00992090"/>
    <w:rsid w:val="00993101"/>
    <w:rsid w:val="00993326"/>
    <w:rsid w:val="009933DE"/>
    <w:rsid w:val="009950A3"/>
    <w:rsid w:val="00995A45"/>
    <w:rsid w:val="009966F1"/>
    <w:rsid w:val="009A0354"/>
    <w:rsid w:val="009A0F3F"/>
    <w:rsid w:val="009A2195"/>
    <w:rsid w:val="009A4230"/>
    <w:rsid w:val="009A487F"/>
    <w:rsid w:val="009A5750"/>
    <w:rsid w:val="009A579D"/>
    <w:rsid w:val="009A5DA2"/>
    <w:rsid w:val="009A7D24"/>
    <w:rsid w:val="009A7F0C"/>
    <w:rsid w:val="009B0A01"/>
    <w:rsid w:val="009B360D"/>
    <w:rsid w:val="009B3A64"/>
    <w:rsid w:val="009B4CA6"/>
    <w:rsid w:val="009B5D77"/>
    <w:rsid w:val="009B5F29"/>
    <w:rsid w:val="009B6DEC"/>
    <w:rsid w:val="009B6E5B"/>
    <w:rsid w:val="009B74B3"/>
    <w:rsid w:val="009B7DA9"/>
    <w:rsid w:val="009C0062"/>
    <w:rsid w:val="009C113D"/>
    <w:rsid w:val="009C3366"/>
    <w:rsid w:val="009C4CE9"/>
    <w:rsid w:val="009C523C"/>
    <w:rsid w:val="009C6030"/>
    <w:rsid w:val="009C636E"/>
    <w:rsid w:val="009C6E1A"/>
    <w:rsid w:val="009C71DE"/>
    <w:rsid w:val="009C7A00"/>
    <w:rsid w:val="009D02C4"/>
    <w:rsid w:val="009D25B3"/>
    <w:rsid w:val="009D434F"/>
    <w:rsid w:val="009D481A"/>
    <w:rsid w:val="009D63A8"/>
    <w:rsid w:val="009D63E3"/>
    <w:rsid w:val="009D6FA7"/>
    <w:rsid w:val="009D7622"/>
    <w:rsid w:val="009D7F1A"/>
    <w:rsid w:val="009E001C"/>
    <w:rsid w:val="009E00ED"/>
    <w:rsid w:val="009E0E15"/>
    <w:rsid w:val="009E152A"/>
    <w:rsid w:val="009E2E05"/>
    <w:rsid w:val="009E3297"/>
    <w:rsid w:val="009E3B71"/>
    <w:rsid w:val="009E4D4F"/>
    <w:rsid w:val="009E54C6"/>
    <w:rsid w:val="009E68E8"/>
    <w:rsid w:val="009F193C"/>
    <w:rsid w:val="009F195C"/>
    <w:rsid w:val="009F362A"/>
    <w:rsid w:val="009F3C80"/>
    <w:rsid w:val="009F4EA6"/>
    <w:rsid w:val="009F65D6"/>
    <w:rsid w:val="009F6FED"/>
    <w:rsid w:val="009F734F"/>
    <w:rsid w:val="00A0032E"/>
    <w:rsid w:val="00A005A4"/>
    <w:rsid w:val="00A016C3"/>
    <w:rsid w:val="00A01750"/>
    <w:rsid w:val="00A0231B"/>
    <w:rsid w:val="00A03397"/>
    <w:rsid w:val="00A06C6E"/>
    <w:rsid w:val="00A07031"/>
    <w:rsid w:val="00A073FE"/>
    <w:rsid w:val="00A10925"/>
    <w:rsid w:val="00A12415"/>
    <w:rsid w:val="00A1588D"/>
    <w:rsid w:val="00A1680E"/>
    <w:rsid w:val="00A177DA"/>
    <w:rsid w:val="00A21235"/>
    <w:rsid w:val="00A2135E"/>
    <w:rsid w:val="00A2167A"/>
    <w:rsid w:val="00A217C8"/>
    <w:rsid w:val="00A2252F"/>
    <w:rsid w:val="00A246B6"/>
    <w:rsid w:val="00A26ED6"/>
    <w:rsid w:val="00A30E6D"/>
    <w:rsid w:val="00A327BE"/>
    <w:rsid w:val="00A32AD7"/>
    <w:rsid w:val="00A335D1"/>
    <w:rsid w:val="00A34068"/>
    <w:rsid w:val="00A4287C"/>
    <w:rsid w:val="00A43B95"/>
    <w:rsid w:val="00A4481E"/>
    <w:rsid w:val="00A44A4E"/>
    <w:rsid w:val="00A463CD"/>
    <w:rsid w:val="00A465C3"/>
    <w:rsid w:val="00A46ADC"/>
    <w:rsid w:val="00A473C7"/>
    <w:rsid w:val="00A474FA"/>
    <w:rsid w:val="00A47E70"/>
    <w:rsid w:val="00A506B1"/>
    <w:rsid w:val="00A53AED"/>
    <w:rsid w:val="00A53C62"/>
    <w:rsid w:val="00A53D79"/>
    <w:rsid w:val="00A56FF6"/>
    <w:rsid w:val="00A57D88"/>
    <w:rsid w:val="00A61221"/>
    <w:rsid w:val="00A61A00"/>
    <w:rsid w:val="00A61CBF"/>
    <w:rsid w:val="00A63231"/>
    <w:rsid w:val="00A64B8D"/>
    <w:rsid w:val="00A66F59"/>
    <w:rsid w:val="00A70251"/>
    <w:rsid w:val="00A7204C"/>
    <w:rsid w:val="00A72937"/>
    <w:rsid w:val="00A72B11"/>
    <w:rsid w:val="00A7323B"/>
    <w:rsid w:val="00A7671C"/>
    <w:rsid w:val="00A771E5"/>
    <w:rsid w:val="00A77C9E"/>
    <w:rsid w:val="00A80E49"/>
    <w:rsid w:val="00A82361"/>
    <w:rsid w:val="00A836E7"/>
    <w:rsid w:val="00A839B6"/>
    <w:rsid w:val="00A84AE9"/>
    <w:rsid w:val="00A85620"/>
    <w:rsid w:val="00A85C5F"/>
    <w:rsid w:val="00A8621F"/>
    <w:rsid w:val="00A86A6C"/>
    <w:rsid w:val="00A87930"/>
    <w:rsid w:val="00A90528"/>
    <w:rsid w:val="00A92C63"/>
    <w:rsid w:val="00A941A9"/>
    <w:rsid w:val="00A952A6"/>
    <w:rsid w:val="00A968D5"/>
    <w:rsid w:val="00AA03C6"/>
    <w:rsid w:val="00AA04B3"/>
    <w:rsid w:val="00AA1275"/>
    <w:rsid w:val="00AA1E8E"/>
    <w:rsid w:val="00AA225C"/>
    <w:rsid w:val="00AA23EB"/>
    <w:rsid w:val="00AA27E2"/>
    <w:rsid w:val="00AA6A3D"/>
    <w:rsid w:val="00AB0B93"/>
    <w:rsid w:val="00AB194E"/>
    <w:rsid w:val="00AB3923"/>
    <w:rsid w:val="00AB47F9"/>
    <w:rsid w:val="00AB50CE"/>
    <w:rsid w:val="00AB6ACD"/>
    <w:rsid w:val="00AC1046"/>
    <w:rsid w:val="00AC1E2D"/>
    <w:rsid w:val="00AC3734"/>
    <w:rsid w:val="00AC3AB5"/>
    <w:rsid w:val="00AC69F5"/>
    <w:rsid w:val="00AC6DB5"/>
    <w:rsid w:val="00AC760B"/>
    <w:rsid w:val="00AD1ACB"/>
    <w:rsid w:val="00AD1CD8"/>
    <w:rsid w:val="00AD25DD"/>
    <w:rsid w:val="00AD2A7D"/>
    <w:rsid w:val="00AD2B55"/>
    <w:rsid w:val="00AD40A5"/>
    <w:rsid w:val="00AD4D50"/>
    <w:rsid w:val="00AD5064"/>
    <w:rsid w:val="00AD50C5"/>
    <w:rsid w:val="00AD5608"/>
    <w:rsid w:val="00AD6451"/>
    <w:rsid w:val="00AD6C03"/>
    <w:rsid w:val="00AE286E"/>
    <w:rsid w:val="00AE2EB3"/>
    <w:rsid w:val="00AE3F13"/>
    <w:rsid w:val="00AE494B"/>
    <w:rsid w:val="00AE4E44"/>
    <w:rsid w:val="00AE703D"/>
    <w:rsid w:val="00AF2C30"/>
    <w:rsid w:val="00AF4D5A"/>
    <w:rsid w:val="00AF6468"/>
    <w:rsid w:val="00AF740D"/>
    <w:rsid w:val="00AF7ED2"/>
    <w:rsid w:val="00B01B1F"/>
    <w:rsid w:val="00B037A9"/>
    <w:rsid w:val="00B037FD"/>
    <w:rsid w:val="00B03C53"/>
    <w:rsid w:val="00B05515"/>
    <w:rsid w:val="00B06893"/>
    <w:rsid w:val="00B06E48"/>
    <w:rsid w:val="00B07B1C"/>
    <w:rsid w:val="00B101C2"/>
    <w:rsid w:val="00B101E7"/>
    <w:rsid w:val="00B11483"/>
    <w:rsid w:val="00B12144"/>
    <w:rsid w:val="00B12F2D"/>
    <w:rsid w:val="00B1427E"/>
    <w:rsid w:val="00B1447B"/>
    <w:rsid w:val="00B158D4"/>
    <w:rsid w:val="00B15DDC"/>
    <w:rsid w:val="00B15EE9"/>
    <w:rsid w:val="00B1709A"/>
    <w:rsid w:val="00B21181"/>
    <w:rsid w:val="00B22527"/>
    <w:rsid w:val="00B22A29"/>
    <w:rsid w:val="00B232C2"/>
    <w:rsid w:val="00B23473"/>
    <w:rsid w:val="00B24994"/>
    <w:rsid w:val="00B250AE"/>
    <w:rsid w:val="00B258BB"/>
    <w:rsid w:val="00B26720"/>
    <w:rsid w:val="00B2690B"/>
    <w:rsid w:val="00B26D29"/>
    <w:rsid w:val="00B26DFB"/>
    <w:rsid w:val="00B27ADB"/>
    <w:rsid w:val="00B32553"/>
    <w:rsid w:val="00B32AEE"/>
    <w:rsid w:val="00B347AB"/>
    <w:rsid w:val="00B34CCB"/>
    <w:rsid w:val="00B3655B"/>
    <w:rsid w:val="00B37EFE"/>
    <w:rsid w:val="00B40298"/>
    <w:rsid w:val="00B40DFE"/>
    <w:rsid w:val="00B42240"/>
    <w:rsid w:val="00B4247D"/>
    <w:rsid w:val="00B42847"/>
    <w:rsid w:val="00B430C0"/>
    <w:rsid w:val="00B45669"/>
    <w:rsid w:val="00B464D9"/>
    <w:rsid w:val="00B471C2"/>
    <w:rsid w:val="00B52FCC"/>
    <w:rsid w:val="00B53643"/>
    <w:rsid w:val="00B53939"/>
    <w:rsid w:val="00B56518"/>
    <w:rsid w:val="00B61A62"/>
    <w:rsid w:val="00B623FA"/>
    <w:rsid w:val="00B63D34"/>
    <w:rsid w:val="00B647F2"/>
    <w:rsid w:val="00B65943"/>
    <w:rsid w:val="00B670B1"/>
    <w:rsid w:val="00B67B97"/>
    <w:rsid w:val="00B7032A"/>
    <w:rsid w:val="00B70799"/>
    <w:rsid w:val="00B7099C"/>
    <w:rsid w:val="00B71CF0"/>
    <w:rsid w:val="00B72900"/>
    <w:rsid w:val="00B749AB"/>
    <w:rsid w:val="00B74E9C"/>
    <w:rsid w:val="00B74FEC"/>
    <w:rsid w:val="00B761B5"/>
    <w:rsid w:val="00B8026F"/>
    <w:rsid w:val="00B82A2D"/>
    <w:rsid w:val="00B83439"/>
    <w:rsid w:val="00B841F1"/>
    <w:rsid w:val="00B85212"/>
    <w:rsid w:val="00B8727A"/>
    <w:rsid w:val="00B90C04"/>
    <w:rsid w:val="00B92879"/>
    <w:rsid w:val="00B930B6"/>
    <w:rsid w:val="00B935AA"/>
    <w:rsid w:val="00B93C83"/>
    <w:rsid w:val="00B94DC4"/>
    <w:rsid w:val="00B9520F"/>
    <w:rsid w:val="00B968C8"/>
    <w:rsid w:val="00B96A34"/>
    <w:rsid w:val="00B96B80"/>
    <w:rsid w:val="00BA0A9C"/>
    <w:rsid w:val="00BA16FE"/>
    <w:rsid w:val="00BA3460"/>
    <w:rsid w:val="00BA3EC5"/>
    <w:rsid w:val="00BA43B3"/>
    <w:rsid w:val="00BA7255"/>
    <w:rsid w:val="00BA77D1"/>
    <w:rsid w:val="00BA7904"/>
    <w:rsid w:val="00BB0030"/>
    <w:rsid w:val="00BB4287"/>
    <w:rsid w:val="00BB5DFC"/>
    <w:rsid w:val="00BB5F80"/>
    <w:rsid w:val="00BB6E67"/>
    <w:rsid w:val="00BB7360"/>
    <w:rsid w:val="00BB78BB"/>
    <w:rsid w:val="00BC06A3"/>
    <w:rsid w:val="00BC1A53"/>
    <w:rsid w:val="00BC2784"/>
    <w:rsid w:val="00BC313C"/>
    <w:rsid w:val="00BC4E86"/>
    <w:rsid w:val="00BC5522"/>
    <w:rsid w:val="00BC677B"/>
    <w:rsid w:val="00BC6E48"/>
    <w:rsid w:val="00BD079B"/>
    <w:rsid w:val="00BD14FA"/>
    <w:rsid w:val="00BD1FAF"/>
    <w:rsid w:val="00BD279D"/>
    <w:rsid w:val="00BD3050"/>
    <w:rsid w:val="00BD4938"/>
    <w:rsid w:val="00BD5399"/>
    <w:rsid w:val="00BD6BB8"/>
    <w:rsid w:val="00BD7553"/>
    <w:rsid w:val="00BD7BB5"/>
    <w:rsid w:val="00BE25FD"/>
    <w:rsid w:val="00BE40F3"/>
    <w:rsid w:val="00BE4357"/>
    <w:rsid w:val="00BE4BB4"/>
    <w:rsid w:val="00BE4D3A"/>
    <w:rsid w:val="00BE59EF"/>
    <w:rsid w:val="00BE6CB3"/>
    <w:rsid w:val="00BE70A1"/>
    <w:rsid w:val="00BF1A6A"/>
    <w:rsid w:val="00BF2852"/>
    <w:rsid w:val="00BF3291"/>
    <w:rsid w:val="00BF393A"/>
    <w:rsid w:val="00BF4BD0"/>
    <w:rsid w:val="00BF4D32"/>
    <w:rsid w:val="00BF6823"/>
    <w:rsid w:val="00BF7A57"/>
    <w:rsid w:val="00C003F6"/>
    <w:rsid w:val="00C01B52"/>
    <w:rsid w:val="00C0214C"/>
    <w:rsid w:val="00C0514B"/>
    <w:rsid w:val="00C056FF"/>
    <w:rsid w:val="00C073E3"/>
    <w:rsid w:val="00C07590"/>
    <w:rsid w:val="00C0774F"/>
    <w:rsid w:val="00C07BD1"/>
    <w:rsid w:val="00C12D7B"/>
    <w:rsid w:val="00C12EA6"/>
    <w:rsid w:val="00C133B2"/>
    <w:rsid w:val="00C1358F"/>
    <w:rsid w:val="00C1523E"/>
    <w:rsid w:val="00C1547E"/>
    <w:rsid w:val="00C16D1C"/>
    <w:rsid w:val="00C2202F"/>
    <w:rsid w:val="00C23996"/>
    <w:rsid w:val="00C23AA7"/>
    <w:rsid w:val="00C23DFD"/>
    <w:rsid w:val="00C24358"/>
    <w:rsid w:val="00C2466C"/>
    <w:rsid w:val="00C25A1F"/>
    <w:rsid w:val="00C25E98"/>
    <w:rsid w:val="00C267A1"/>
    <w:rsid w:val="00C26BD5"/>
    <w:rsid w:val="00C27693"/>
    <w:rsid w:val="00C27730"/>
    <w:rsid w:val="00C30A9C"/>
    <w:rsid w:val="00C31196"/>
    <w:rsid w:val="00C31BCB"/>
    <w:rsid w:val="00C33D96"/>
    <w:rsid w:val="00C34F32"/>
    <w:rsid w:val="00C35510"/>
    <w:rsid w:val="00C36349"/>
    <w:rsid w:val="00C36D88"/>
    <w:rsid w:val="00C4049B"/>
    <w:rsid w:val="00C41BB2"/>
    <w:rsid w:val="00C41D23"/>
    <w:rsid w:val="00C428BA"/>
    <w:rsid w:val="00C440D0"/>
    <w:rsid w:val="00C448C1"/>
    <w:rsid w:val="00C448D8"/>
    <w:rsid w:val="00C458F8"/>
    <w:rsid w:val="00C45A51"/>
    <w:rsid w:val="00C46181"/>
    <w:rsid w:val="00C47554"/>
    <w:rsid w:val="00C47C28"/>
    <w:rsid w:val="00C511E6"/>
    <w:rsid w:val="00C52B2C"/>
    <w:rsid w:val="00C53050"/>
    <w:rsid w:val="00C537D3"/>
    <w:rsid w:val="00C54472"/>
    <w:rsid w:val="00C60A95"/>
    <w:rsid w:val="00C6143C"/>
    <w:rsid w:val="00C6211C"/>
    <w:rsid w:val="00C64707"/>
    <w:rsid w:val="00C66B34"/>
    <w:rsid w:val="00C66E8C"/>
    <w:rsid w:val="00C72BF2"/>
    <w:rsid w:val="00C72F3B"/>
    <w:rsid w:val="00C73D3D"/>
    <w:rsid w:val="00C741F9"/>
    <w:rsid w:val="00C74B5E"/>
    <w:rsid w:val="00C75BB7"/>
    <w:rsid w:val="00C77979"/>
    <w:rsid w:val="00C779B9"/>
    <w:rsid w:val="00C80915"/>
    <w:rsid w:val="00C80EC4"/>
    <w:rsid w:val="00C817B2"/>
    <w:rsid w:val="00C82130"/>
    <w:rsid w:val="00C82C5F"/>
    <w:rsid w:val="00C83D45"/>
    <w:rsid w:val="00C867C6"/>
    <w:rsid w:val="00C86B27"/>
    <w:rsid w:val="00C87752"/>
    <w:rsid w:val="00C87C37"/>
    <w:rsid w:val="00C90A48"/>
    <w:rsid w:val="00C910A8"/>
    <w:rsid w:val="00C914FD"/>
    <w:rsid w:val="00C9298D"/>
    <w:rsid w:val="00C9320E"/>
    <w:rsid w:val="00C95985"/>
    <w:rsid w:val="00CA48CE"/>
    <w:rsid w:val="00CA4902"/>
    <w:rsid w:val="00CA4B9C"/>
    <w:rsid w:val="00CA4F6E"/>
    <w:rsid w:val="00CA5832"/>
    <w:rsid w:val="00CA7786"/>
    <w:rsid w:val="00CB0BC1"/>
    <w:rsid w:val="00CB0DEA"/>
    <w:rsid w:val="00CB1BF2"/>
    <w:rsid w:val="00CB49FF"/>
    <w:rsid w:val="00CB620D"/>
    <w:rsid w:val="00CB6ED1"/>
    <w:rsid w:val="00CB7656"/>
    <w:rsid w:val="00CC07D7"/>
    <w:rsid w:val="00CC0DB5"/>
    <w:rsid w:val="00CC1E70"/>
    <w:rsid w:val="00CC5026"/>
    <w:rsid w:val="00CC5D3A"/>
    <w:rsid w:val="00CD039F"/>
    <w:rsid w:val="00CD2756"/>
    <w:rsid w:val="00CD2ED7"/>
    <w:rsid w:val="00CD330A"/>
    <w:rsid w:val="00CD3A35"/>
    <w:rsid w:val="00CD4AF8"/>
    <w:rsid w:val="00CD6CF4"/>
    <w:rsid w:val="00CD7077"/>
    <w:rsid w:val="00CD7771"/>
    <w:rsid w:val="00CE11C8"/>
    <w:rsid w:val="00CE185D"/>
    <w:rsid w:val="00CE21EA"/>
    <w:rsid w:val="00CE3926"/>
    <w:rsid w:val="00CE44B9"/>
    <w:rsid w:val="00CE677B"/>
    <w:rsid w:val="00CE6A40"/>
    <w:rsid w:val="00CE78F9"/>
    <w:rsid w:val="00CF2C2B"/>
    <w:rsid w:val="00CF3A46"/>
    <w:rsid w:val="00CF477F"/>
    <w:rsid w:val="00CF4839"/>
    <w:rsid w:val="00CF51F4"/>
    <w:rsid w:val="00CF53A6"/>
    <w:rsid w:val="00CF667B"/>
    <w:rsid w:val="00CF7614"/>
    <w:rsid w:val="00D00FF8"/>
    <w:rsid w:val="00D01392"/>
    <w:rsid w:val="00D01C01"/>
    <w:rsid w:val="00D0205A"/>
    <w:rsid w:val="00D035F7"/>
    <w:rsid w:val="00D03F9A"/>
    <w:rsid w:val="00D05188"/>
    <w:rsid w:val="00D0683F"/>
    <w:rsid w:val="00D1212B"/>
    <w:rsid w:val="00D131A5"/>
    <w:rsid w:val="00D13255"/>
    <w:rsid w:val="00D15D92"/>
    <w:rsid w:val="00D16100"/>
    <w:rsid w:val="00D16968"/>
    <w:rsid w:val="00D170A9"/>
    <w:rsid w:val="00D1794B"/>
    <w:rsid w:val="00D209E1"/>
    <w:rsid w:val="00D213D7"/>
    <w:rsid w:val="00D213E1"/>
    <w:rsid w:val="00D220DC"/>
    <w:rsid w:val="00D24AE8"/>
    <w:rsid w:val="00D267CD"/>
    <w:rsid w:val="00D26D01"/>
    <w:rsid w:val="00D302F6"/>
    <w:rsid w:val="00D3030D"/>
    <w:rsid w:val="00D3144D"/>
    <w:rsid w:val="00D319C3"/>
    <w:rsid w:val="00D31A23"/>
    <w:rsid w:val="00D32426"/>
    <w:rsid w:val="00D336C1"/>
    <w:rsid w:val="00D33F34"/>
    <w:rsid w:val="00D400A4"/>
    <w:rsid w:val="00D40314"/>
    <w:rsid w:val="00D41563"/>
    <w:rsid w:val="00D41E07"/>
    <w:rsid w:val="00D426FA"/>
    <w:rsid w:val="00D437D7"/>
    <w:rsid w:val="00D448E0"/>
    <w:rsid w:val="00D455A3"/>
    <w:rsid w:val="00D45FCF"/>
    <w:rsid w:val="00D50AF1"/>
    <w:rsid w:val="00D53BCF"/>
    <w:rsid w:val="00D5773D"/>
    <w:rsid w:val="00D57A81"/>
    <w:rsid w:val="00D62631"/>
    <w:rsid w:val="00D64B85"/>
    <w:rsid w:val="00D650DC"/>
    <w:rsid w:val="00D661E5"/>
    <w:rsid w:val="00D67FE3"/>
    <w:rsid w:val="00D713FD"/>
    <w:rsid w:val="00D7284E"/>
    <w:rsid w:val="00D7287E"/>
    <w:rsid w:val="00D73D9E"/>
    <w:rsid w:val="00D73EED"/>
    <w:rsid w:val="00D74845"/>
    <w:rsid w:val="00D75A47"/>
    <w:rsid w:val="00D7645D"/>
    <w:rsid w:val="00D7687F"/>
    <w:rsid w:val="00D801C1"/>
    <w:rsid w:val="00D82041"/>
    <w:rsid w:val="00D822F4"/>
    <w:rsid w:val="00D824E8"/>
    <w:rsid w:val="00D8323C"/>
    <w:rsid w:val="00D8348C"/>
    <w:rsid w:val="00D83D71"/>
    <w:rsid w:val="00D84254"/>
    <w:rsid w:val="00D84904"/>
    <w:rsid w:val="00D84A4D"/>
    <w:rsid w:val="00D84BB7"/>
    <w:rsid w:val="00D85D2D"/>
    <w:rsid w:val="00D902EA"/>
    <w:rsid w:val="00D90A77"/>
    <w:rsid w:val="00D91819"/>
    <w:rsid w:val="00D91D83"/>
    <w:rsid w:val="00D92E18"/>
    <w:rsid w:val="00D93020"/>
    <w:rsid w:val="00D93FAE"/>
    <w:rsid w:val="00D95BD1"/>
    <w:rsid w:val="00D9632F"/>
    <w:rsid w:val="00D96B13"/>
    <w:rsid w:val="00D96D62"/>
    <w:rsid w:val="00D97DCC"/>
    <w:rsid w:val="00DA070E"/>
    <w:rsid w:val="00DA0E8D"/>
    <w:rsid w:val="00DA179F"/>
    <w:rsid w:val="00DA1AAC"/>
    <w:rsid w:val="00DA2D17"/>
    <w:rsid w:val="00DA4860"/>
    <w:rsid w:val="00DA4D2F"/>
    <w:rsid w:val="00DA7385"/>
    <w:rsid w:val="00DB068E"/>
    <w:rsid w:val="00DB087C"/>
    <w:rsid w:val="00DB148B"/>
    <w:rsid w:val="00DB3CFE"/>
    <w:rsid w:val="00DB41AF"/>
    <w:rsid w:val="00DB537B"/>
    <w:rsid w:val="00DB575C"/>
    <w:rsid w:val="00DB6EA0"/>
    <w:rsid w:val="00DC074E"/>
    <w:rsid w:val="00DC1D03"/>
    <w:rsid w:val="00DC23DD"/>
    <w:rsid w:val="00DC4F09"/>
    <w:rsid w:val="00DC51E9"/>
    <w:rsid w:val="00DC7C64"/>
    <w:rsid w:val="00DD2856"/>
    <w:rsid w:val="00DD3295"/>
    <w:rsid w:val="00DD3C57"/>
    <w:rsid w:val="00DD3EE7"/>
    <w:rsid w:val="00DD4A53"/>
    <w:rsid w:val="00DD4CE7"/>
    <w:rsid w:val="00DD515A"/>
    <w:rsid w:val="00DE001E"/>
    <w:rsid w:val="00DE067B"/>
    <w:rsid w:val="00DE0CC2"/>
    <w:rsid w:val="00DE1A1A"/>
    <w:rsid w:val="00DE328A"/>
    <w:rsid w:val="00DE34CF"/>
    <w:rsid w:val="00DE40C5"/>
    <w:rsid w:val="00DE546B"/>
    <w:rsid w:val="00DE6ED3"/>
    <w:rsid w:val="00DE7FAE"/>
    <w:rsid w:val="00DF08C2"/>
    <w:rsid w:val="00DF3840"/>
    <w:rsid w:val="00DF46FC"/>
    <w:rsid w:val="00DF5797"/>
    <w:rsid w:val="00DF5EAE"/>
    <w:rsid w:val="00DF60F4"/>
    <w:rsid w:val="00DF62C0"/>
    <w:rsid w:val="00DF6A31"/>
    <w:rsid w:val="00DF75C7"/>
    <w:rsid w:val="00E006E3"/>
    <w:rsid w:val="00E0110C"/>
    <w:rsid w:val="00E011B1"/>
    <w:rsid w:val="00E02889"/>
    <w:rsid w:val="00E02936"/>
    <w:rsid w:val="00E03D1C"/>
    <w:rsid w:val="00E07B46"/>
    <w:rsid w:val="00E12591"/>
    <w:rsid w:val="00E1735F"/>
    <w:rsid w:val="00E17D0A"/>
    <w:rsid w:val="00E17F98"/>
    <w:rsid w:val="00E17FA1"/>
    <w:rsid w:val="00E218F8"/>
    <w:rsid w:val="00E22697"/>
    <w:rsid w:val="00E22F78"/>
    <w:rsid w:val="00E233AF"/>
    <w:rsid w:val="00E235C3"/>
    <w:rsid w:val="00E2418B"/>
    <w:rsid w:val="00E2442F"/>
    <w:rsid w:val="00E25D80"/>
    <w:rsid w:val="00E262C3"/>
    <w:rsid w:val="00E26EFD"/>
    <w:rsid w:val="00E320E2"/>
    <w:rsid w:val="00E33722"/>
    <w:rsid w:val="00E33DC2"/>
    <w:rsid w:val="00E33ED2"/>
    <w:rsid w:val="00E346D3"/>
    <w:rsid w:val="00E36D24"/>
    <w:rsid w:val="00E36F5F"/>
    <w:rsid w:val="00E3731C"/>
    <w:rsid w:val="00E40174"/>
    <w:rsid w:val="00E401F9"/>
    <w:rsid w:val="00E43885"/>
    <w:rsid w:val="00E472F7"/>
    <w:rsid w:val="00E47EE4"/>
    <w:rsid w:val="00E551E3"/>
    <w:rsid w:val="00E5680A"/>
    <w:rsid w:val="00E60037"/>
    <w:rsid w:val="00E60640"/>
    <w:rsid w:val="00E61424"/>
    <w:rsid w:val="00E62930"/>
    <w:rsid w:val="00E65AA2"/>
    <w:rsid w:val="00E7068E"/>
    <w:rsid w:val="00E70B4F"/>
    <w:rsid w:val="00E716EE"/>
    <w:rsid w:val="00E764C2"/>
    <w:rsid w:val="00E76A0C"/>
    <w:rsid w:val="00E801C6"/>
    <w:rsid w:val="00E802CF"/>
    <w:rsid w:val="00E80FBC"/>
    <w:rsid w:val="00E81133"/>
    <w:rsid w:val="00E81E40"/>
    <w:rsid w:val="00E82800"/>
    <w:rsid w:val="00E8378B"/>
    <w:rsid w:val="00E846C9"/>
    <w:rsid w:val="00E85659"/>
    <w:rsid w:val="00E85A57"/>
    <w:rsid w:val="00E8747F"/>
    <w:rsid w:val="00E92D5E"/>
    <w:rsid w:val="00E934A6"/>
    <w:rsid w:val="00E9632F"/>
    <w:rsid w:val="00E9685E"/>
    <w:rsid w:val="00E96F64"/>
    <w:rsid w:val="00E9794C"/>
    <w:rsid w:val="00E97B35"/>
    <w:rsid w:val="00E97DC4"/>
    <w:rsid w:val="00EA1137"/>
    <w:rsid w:val="00EA1D69"/>
    <w:rsid w:val="00EA2FD4"/>
    <w:rsid w:val="00EA4A6C"/>
    <w:rsid w:val="00EA4F53"/>
    <w:rsid w:val="00EB4983"/>
    <w:rsid w:val="00EB49A9"/>
    <w:rsid w:val="00EB4E6C"/>
    <w:rsid w:val="00EC057F"/>
    <w:rsid w:val="00EC05AB"/>
    <w:rsid w:val="00EC2095"/>
    <w:rsid w:val="00EC543B"/>
    <w:rsid w:val="00EC545B"/>
    <w:rsid w:val="00EC5F33"/>
    <w:rsid w:val="00EC6C0E"/>
    <w:rsid w:val="00EC72D8"/>
    <w:rsid w:val="00EC7F3E"/>
    <w:rsid w:val="00ED086D"/>
    <w:rsid w:val="00ED390B"/>
    <w:rsid w:val="00ED3AE2"/>
    <w:rsid w:val="00ED51CD"/>
    <w:rsid w:val="00ED694B"/>
    <w:rsid w:val="00ED6E78"/>
    <w:rsid w:val="00ED7BDC"/>
    <w:rsid w:val="00EE3242"/>
    <w:rsid w:val="00EE35BB"/>
    <w:rsid w:val="00EE38A8"/>
    <w:rsid w:val="00EE3D20"/>
    <w:rsid w:val="00EE3DB1"/>
    <w:rsid w:val="00EE3E31"/>
    <w:rsid w:val="00EE4139"/>
    <w:rsid w:val="00EE4837"/>
    <w:rsid w:val="00EE7A56"/>
    <w:rsid w:val="00EE7D6D"/>
    <w:rsid w:val="00EE7D7C"/>
    <w:rsid w:val="00EF00E9"/>
    <w:rsid w:val="00EF21A2"/>
    <w:rsid w:val="00EF2A9C"/>
    <w:rsid w:val="00EF2AAA"/>
    <w:rsid w:val="00EF3E33"/>
    <w:rsid w:val="00EF581F"/>
    <w:rsid w:val="00EF5A65"/>
    <w:rsid w:val="00EF5E84"/>
    <w:rsid w:val="00EF6404"/>
    <w:rsid w:val="00F0026A"/>
    <w:rsid w:val="00F00E16"/>
    <w:rsid w:val="00F03000"/>
    <w:rsid w:val="00F0311C"/>
    <w:rsid w:val="00F0393F"/>
    <w:rsid w:val="00F05272"/>
    <w:rsid w:val="00F05A30"/>
    <w:rsid w:val="00F0617D"/>
    <w:rsid w:val="00F139F5"/>
    <w:rsid w:val="00F142AB"/>
    <w:rsid w:val="00F15C5E"/>
    <w:rsid w:val="00F172C4"/>
    <w:rsid w:val="00F23C13"/>
    <w:rsid w:val="00F2518D"/>
    <w:rsid w:val="00F25D98"/>
    <w:rsid w:val="00F26448"/>
    <w:rsid w:val="00F26B24"/>
    <w:rsid w:val="00F270E5"/>
    <w:rsid w:val="00F300FB"/>
    <w:rsid w:val="00F30B04"/>
    <w:rsid w:val="00F34474"/>
    <w:rsid w:val="00F35607"/>
    <w:rsid w:val="00F376AE"/>
    <w:rsid w:val="00F41BAF"/>
    <w:rsid w:val="00F41DB9"/>
    <w:rsid w:val="00F44532"/>
    <w:rsid w:val="00F460F5"/>
    <w:rsid w:val="00F5177F"/>
    <w:rsid w:val="00F53353"/>
    <w:rsid w:val="00F53CA4"/>
    <w:rsid w:val="00F53E3A"/>
    <w:rsid w:val="00F54CFC"/>
    <w:rsid w:val="00F57224"/>
    <w:rsid w:val="00F577C7"/>
    <w:rsid w:val="00F579C2"/>
    <w:rsid w:val="00F60B84"/>
    <w:rsid w:val="00F610A8"/>
    <w:rsid w:val="00F6174A"/>
    <w:rsid w:val="00F61A81"/>
    <w:rsid w:val="00F629CC"/>
    <w:rsid w:val="00F707A6"/>
    <w:rsid w:val="00F723D8"/>
    <w:rsid w:val="00F74CFC"/>
    <w:rsid w:val="00F76998"/>
    <w:rsid w:val="00F770C4"/>
    <w:rsid w:val="00F811E9"/>
    <w:rsid w:val="00F81920"/>
    <w:rsid w:val="00F8249D"/>
    <w:rsid w:val="00F82963"/>
    <w:rsid w:val="00F83FFB"/>
    <w:rsid w:val="00F84DF5"/>
    <w:rsid w:val="00F86548"/>
    <w:rsid w:val="00F876B4"/>
    <w:rsid w:val="00F87DF5"/>
    <w:rsid w:val="00F90747"/>
    <w:rsid w:val="00F90C7A"/>
    <w:rsid w:val="00F919CB"/>
    <w:rsid w:val="00F91AAF"/>
    <w:rsid w:val="00F91F6F"/>
    <w:rsid w:val="00F92172"/>
    <w:rsid w:val="00F93B91"/>
    <w:rsid w:val="00F9659E"/>
    <w:rsid w:val="00FA165C"/>
    <w:rsid w:val="00FA3426"/>
    <w:rsid w:val="00FA39DF"/>
    <w:rsid w:val="00FA3B35"/>
    <w:rsid w:val="00FA5335"/>
    <w:rsid w:val="00FA5786"/>
    <w:rsid w:val="00FA5886"/>
    <w:rsid w:val="00FA616F"/>
    <w:rsid w:val="00FA64CB"/>
    <w:rsid w:val="00FA682F"/>
    <w:rsid w:val="00FB09A6"/>
    <w:rsid w:val="00FB3562"/>
    <w:rsid w:val="00FB3DFF"/>
    <w:rsid w:val="00FB48BC"/>
    <w:rsid w:val="00FB5F99"/>
    <w:rsid w:val="00FB6386"/>
    <w:rsid w:val="00FB6603"/>
    <w:rsid w:val="00FB6B01"/>
    <w:rsid w:val="00FB6DCA"/>
    <w:rsid w:val="00FC026E"/>
    <w:rsid w:val="00FC1229"/>
    <w:rsid w:val="00FC1851"/>
    <w:rsid w:val="00FC3473"/>
    <w:rsid w:val="00FC3D26"/>
    <w:rsid w:val="00FC3FAA"/>
    <w:rsid w:val="00FC5511"/>
    <w:rsid w:val="00FC6666"/>
    <w:rsid w:val="00FC7DC5"/>
    <w:rsid w:val="00FC7EAA"/>
    <w:rsid w:val="00FD305D"/>
    <w:rsid w:val="00FD32D2"/>
    <w:rsid w:val="00FD36AC"/>
    <w:rsid w:val="00FD3C79"/>
    <w:rsid w:val="00FD5407"/>
    <w:rsid w:val="00FD61CC"/>
    <w:rsid w:val="00FE063A"/>
    <w:rsid w:val="00FE0A87"/>
    <w:rsid w:val="00FE10C8"/>
    <w:rsid w:val="00FE3602"/>
    <w:rsid w:val="00FE4009"/>
    <w:rsid w:val="00FE5C5A"/>
    <w:rsid w:val="00FE69AA"/>
    <w:rsid w:val="00FE6A24"/>
    <w:rsid w:val="00FF0D71"/>
    <w:rsid w:val="00FF1D4A"/>
    <w:rsid w:val="00FF2AE5"/>
    <w:rsid w:val="00FF36CF"/>
    <w:rsid w:val="00FF4277"/>
    <w:rsid w:val="00FF7CB3"/>
    <w:rsid w:val="437F0169"/>
    <w:rsid w:val="632175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56AF15"/>
  <w15:docId w15:val="{00382711-633E-410C-86D5-7CBCAFE9A5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Yu Mincho" w:hAnsi="CG Times (W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footnote text" w:qFormat="1"/>
    <w:lsdException w:name="annotation text" w:uiPriority="99" w:qFormat="1"/>
    <w:lsdException w:name="header" w:qFormat="1"/>
    <w:lsdException w:name="footer" w:uiPriority="99"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lsdException w:name="Body Text" w:qFormat="1"/>
    <w:lsdException w:name="Body Text Indent" w:qFormat="1"/>
    <w:lsdException w:name="Subtitle" w:qFormat="1"/>
    <w:lsdException w:name="Body Text 2" w:qFormat="1"/>
    <w:lsdException w:name="Body Text 3"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3885"/>
    <w:pPr>
      <w:overflowPunct w:val="0"/>
      <w:autoSpaceDE w:val="0"/>
      <w:autoSpaceDN w:val="0"/>
      <w:adjustRightInd w:val="0"/>
      <w:spacing w:after="180" w:line="240" w:lineRule="auto"/>
      <w:textAlignment w:val="baseline"/>
    </w:pPr>
    <w:rPr>
      <w:rFonts w:ascii="Times New Roman" w:eastAsia="宋体" w:hAnsi="Times New Roman"/>
      <w:lang w:val="en-GB"/>
    </w:rPr>
  </w:style>
  <w:style w:type="paragraph" w:styleId="1">
    <w:name w:val="heading 1"/>
    <w:next w:val="a"/>
    <w:link w:val="10"/>
    <w:qFormat/>
    <w:rsid w:val="00E43885"/>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宋体" w:hAnsi="Arial"/>
      <w:sz w:val="36"/>
      <w:lang w:val="en-GB"/>
    </w:rPr>
  </w:style>
  <w:style w:type="paragraph" w:styleId="2">
    <w:name w:val="heading 2"/>
    <w:basedOn w:val="1"/>
    <w:next w:val="a"/>
    <w:link w:val="20"/>
    <w:qFormat/>
    <w:rsid w:val="00E43885"/>
    <w:pPr>
      <w:pBdr>
        <w:top w:val="none" w:sz="0" w:space="0" w:color="auto"/>
      </w:pBdr>
      <w:spacing w:before="180"/>
      <w:outlineLvl w:val="1"/>
    </w:pPr>
    <w:rPr>
      <w:sz w:val="32"/>
    </w:rPr>
  </w:style>
  <w:style w:type="paragraph" w:styleId="30">
    <w:name w:val="heading 3"/>
    <w:basedOn w:val="2"/>
    <w:next w:val="a"/>
    <w:link w:val="31"/>
    <w:qFormat/>
    <w:rsid w:val="00E43885"/>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E43885"/>
    <w:pPr>
      <w:ind w:left="1418" w:hanging="1418"/>
      <w:outlineLvl w:val="3"/>
    </w:pPr>
    <w:rPr>
      <w:sz w:val="24"/>
    </w:rPr>
  </w:style>
  <w:style w:type="paragraph" w:styleId="50">
    <w:name w:val="heading 5"/>
    <w:basedOn w:val="40"/>
    <w:next w:val="a"/>
    <w:link w:val="51"/>
    <w:qFormat/>
    <w:rsid w:val="00E43885"/>
    <w:pPr>
      <w:ind w:left="1701" w:hanging="1701"/>
      <w:outlineLvl w:val="4"/>
    </w:pPr>
    <w:rPr>
      <w:sz w:val="22"/>
    </w:rPr>
  </w:style>
  <w:style w:type="paragraph" w:styleId="6">
    <w:name w:val="heading 6"/>
    <w:basedOn w:val="H6"/>
    <w:next w:val="a"/>
    <w:link w:val="60"/>
    <w:qFormat/>
    <w:rsid w:val="00E43885"/>
    <w:pPr>
      <w:outlineLvl w:val="5"/>
    </w:pPr>
  </w:style>
  <w:style w:type="paragraph" w:styleId="7">
    <w:name w:val="heading 7"/>
    <w:basedOn w:val="H6"/>
    <w:next w:val="a"/>
    <w:link w:val="70"/>
    <w:qFormat/>
    <w:rsid w:val="00E43885"/>
    <w:pPr>
      <w:outlineLvl w:val="6"/>
    </w:pPr>
  </w:style>
  <w:style w:type="paragraph" w:styleId="8">
    <w:name w:val="heading 8"/>
    <w:basedOn w:val="1"/>
    <w:next w:val="a"/>
    <w:link w:val="80"/>
    <w:qFormat/>
    <w:rsid w:val="00E43885"/>
    <w:pPr>
      <w:ind w:left="0" w:firstLine="0"/>
      <w:outlineLvl w:val="7"/>
    </w:pPr>
  </w:style>
  <w:style w:type="paragraph" w:styleId="9">
    <w:name w:val="heading 9"/>
    <w:basedOn w:val="8"/>
    <w:next w:val="a"/>
    <w:link w:val="90"/>
    <w:qFormat/>
    <w:rsid w:val="00E4388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qFormat/>
    <w:rsid w:val="00E43885"/>
    <w:pPr>
      <w:ind w:left="1985" w:hanging="1985"/>
      <w:outlineLvl w:val="9"/>
    </w:pPr>
    <w:rPr>
      <w:sz w:val="20"/>
    </w:rPr>
  </w:style>
  <w:style w:type="paragraph" w:styleId="32">
    <w:name w:val="List 3"/>
    <w:basedOn w:val="21"/>
    <w:qFormat/>
    <w:rsid w:val="00E43885"/>
    <w:pPr>
      <w:ind w:left="1135"/>
    </w:pPr>
  </w:style>
  <w:style w:type="paragraph" w:styleId="21">
    <w:name w:val="List 2"/>
    <w:basedOn w:val="a3"/>
    <w:qFormat/>
    <w:rsid w:val="00E43885"/>
    <w:pPr>
      <w:ind w:left="851"/>
    </w:pPr>
  </w:style>
  <w:style w:type="paragraph" w:styleId="a3">
    <w:name w:val="List"/>
    <w:basedOn w:val="a"/>
    <w:qFormat/>
    <w:rsid w:val="00E43885"/>
    <w:pPr>
      <w:ind w:left="568" w:hanging="284"/>
    </w:pPr>
  </w:style>
  <w:style w:type="paragraph" w:styleId="TOC7">
    <w:name w:val="toc 7"/>
    <w:basedOn w:val="TOC6"/>
    <w:next w:val="a"/>
    <w:qFormat/>
    <w:rsid w:val="00E43885"/>
    <w:pPr>
      <w:ind w:left="2268" w:hanging="2268"/>
    </w:pPr>
  </w:style>
  <w:style w:type="paragraph" w:styleId="TOC6">
    <w:name w:val="toc 6"/>
    <w:basedOn w:val="TOC5"/>
    <w:next w:val="a"/>
    <w:qFormat/>
    <w:rsid w:val="00E43885"/>
    <w:pPr>
      <w:ind w:left="1985" w:hanging="1985"/>
    </w:pPr>
  </w:style>
  <w:style w:type="paragraph" w:styleId="TOC5">
    <w:name w:val="toc 5"/>
    <w:basedOn w:val="TOC4"/>
    <w:uiPriority w:val="39"/>
    <w:qFormat/>
    <w:rsid w:val="00E43885"/>
    <w:pPr>
      <w:ind w:left="1701" w:hanging="1701"/>
    </w:pPr>
  </w:style>
  <w:style w:type="paragraph" w:styleId="TOC4">
    <w:name w:val="toc 4"/>
    <w:basedOn w:val="TOC3"/>
    <w:uiPriority w:val="39"/>
    <w:qFormat/>
    <w:rsid w:val="00E43885"/>
    <w:pPr>
      <w:ind w:left="1418" w:hanging="1418"/>
    </w:pPr>
  </w:style>
  <w:style w:type="paragraph" w:styleId="TOC3">
    <w:name w:val="toc 3"/>
    <w:basedOn w:val="TOC2"/>
    <w:uiPriority w:val="39"/>
    <w:qFormat/>
    <w:rsid w:val="00E43885"/>
    <w:pPr>
      <w:ind w:left="1134" w:hanging="1134"/>
    </w:pPr>
  </w:style>
  <w:style w:type="paragraph" w:styleId="TOC2">
    <w:name w:val="toc 2"/>
    <w:basedOn w:val="TOC1"/>
    <w:uiPriority w:val="39"/>
    <w:qFormat/>
    <w:rsid w:val="00E43885"/>
    <w:pPr>
      <w:keepNext w:val="0"/>
      <w:spacing w:before="0"/>
      <w:ind w:left="851" w:hanging="851"/>
    </w:pPr>
    <w:rPr>
      <w:sz w:val="20"/>
    </w:rPr>
  </w:style>
  <w:style w:type="paragraph" w:styleId="TOC1">
    <w:name w:val="toc 1"/>
    <w:uiPriority w:val="39"/>
    <w:qFormat/>
    <w:rsid w:val="00E43885"/>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宋体" w:hAnsi="Times New Roman"/>
      <w:noProof/>
      <w:sz w:val="22"/>
    </w:rPr>
  </w:style>
  <w:style w:type="paragraph" w:styleId="22">
    <w:name w:val="List Number 2"/>
    <w:basedOn w:val="a4"/>
    <w:qFormat/>
    <w:rsid w:val="00E43885"/>
    <w:pPr>
      <w:ind w:left="851"/>
    </w:pPr>
  </w:style>
  <w:style w:type="paragraph" w:styleId="a4">
    <w:name w:val="List Number"/>
    <w:basedOn w:val="a3"/>
    <w:qFormat/>
    <w:rsid w:val="00E43885"/>
  </w:style>
  <w:style w:type="paragraph" w:styleId="42">
    <w:name w:val="List Bullet 4"/>
    <w:basedOn w:val="33"/>
    <w:qFormat/>
    <w:rsid w:val="00E43885"/>
    <w:pPr>
      <w:ind w:left="1418"/>
    </w:pPr>
  </w:style>
  <w:style w:type="paragraph" w:styleId="33">
    <w:name w:val="List Bullet 3"/>
    <w:basedOn w:val="23"/>
    <w:qFormat/>
    <w:rsid w:val="00E43885"/>
    <w:pPr>
      <w:ind w:left="1135"/>
    </w:pPr>
  </w:style>
  <w:style w:type="paragraph" w:styleId="23">
    <w:name w:val="List Bullet 2"/>
    <w:basedOn w:val="a5"/>
    <w:link w:val="24"/>
    <w:qFormat/>
    <w:rsid w:val="00E43885"/>
    <w:pPr>
      <w:ind w:left="851"/>
    </w:pPr>
  </w:style>
  <w:style w:type="paragraph" w:styleId="a5">
    <w:name w:val="List Bullet"/>
    <w:basedOn w:val="a3"/>
    <w:qFormat/>
    <w:rsid w:val="00E43885"/>
  </w:style>
  <w:style w:type="paragraph" w:styleId="a6">
    <w:name w:val="caption"/>
    <w:basedOn w:val="a"/>
    <w:next w:val="a"/>
    <w:qFormat/>
    <w:pPr>
      <w:spacing w:before="120" w:after="120"/>
    </w:pPr>
    <w:rPr>
      <w:b/>
    </w:rPr>
  </w:style>
  <w:style w:type="paragraph" w:styleId="a7">
    <w:name w:val="Document Map"/>
    <w:basedOn w:val="a"/>
    <w:link w:val="a8"/>
    <w:uiPriority w:val="99"/>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Body Text Indent"/>
    <w:basedOn w:val="a"/>
    <w:link w:val="ae"/>
    <w:qFormat/>
    <w:pPr>
      <w:spacing w:after="120"/>
      <w:ind w:left="426" w:hanging="426"/>
      <w:jc w:val="both"/>
    </w:pPr>
    <w:rPr>
      <w:rFonts w:eastAsia="MS Mincho"/>
      <w:sz w:val="22"/>
      <w:lang w:val="zh-CN"/>
    </w:rPr>
  </w:style>
  <w:style w:type="paragraph" w:styleId="af">
    <w:name w:val="Plain Text"/>
    <w:basedOn w:val="a"/>
    <w:link w:val="af0"/>
    <w:qFormat/>
    <w:rPr>
      <w:rFonts w:ascii="Courier New" w:hAnsi="Courier New"/>
      <w:lang w:val="nb-NO"/>
    </w:rPr>
  </w:style>
  <w:style w:type="paragraph" w:styleId="52">
    <w:name w:val="List Bullet 5"/>
    <w:basedOn w:val="42"/>
    <w:qFormat/>
    <w:rsid w:val="00E43885"/>
    <w:pPr>
      <w:ind w:left="1702"/>
    </w:pPr>
  </w:style>
  <w:style w:type="paragraph" w:styleId="TOC8">
    <w:name w:val="toc 8"/>
    <w:basedOn w:val="TOC1"/>
    <w:uiPriority w:val="39"/>
    <w:qFormat/>
    <w:rsid w:val="00E43885"/>
    <w:pPr>
      <w:spacing w:before="180"/>
      <w:ind w:left="2693" w:hanging="2693"/>
    </w:pPr>
    <w:rPr>
      <w:b/>
    </w:rPr>
  </w:style>
  <w:style w:type="paragraph" w:styleId="af1">
    <w:name w:val="Balloon Text"/>
    <w:basedOn w:val="a"/>
    <w:link w:val="af2"/>
    <w:qFormat/>
    <w:rPr>
      <w:rFonts w:ascii="Tahoma" w:hAnsi="Tahoma"/>
      <w:sz w:val="16"/>
      <w:szCs w:val="16"/>
    </w:rPr>
  </w:style>
  <w:style w:type="paragraph" w:styleId="af3">
    <w:name w:val="footer"/>
    <w:basedOn w:val="af4"/>
    <w:link w:val="af5"/>
    <w:uiPriority w:val="99"/>
    <w:qFormat/>
    <w:rsid w:val="00E43885"/>
    <w:pPr>
      <w:jc w:val="center"/>
    </w:pPr>
    <w:rPr>
      <w:i/>
    </w:r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link w:val="af6"/>
    <w:qFormat/>
    <w:rsid w:val="00E43885"/>
    <w:pPr>
      <w:widowControl w:val="0"/>
      <w:overflowPunct w:val="0"/>
      <w:autoSpaceDE w:val="0"/>
      <w:autoSpaceDN w:val="0"/>
      <w:adjustRightInd w:val="0"/>
      <w:spacing w:after="0" w:line="240" w:lineRule="auto"/>
      <w:textAlignment w:val="baseline"/>
    </w:pPr>
    <w:rPr>
      <w:rFonts w:ascii="Arial" w:eastAsia="宋体" w:hAnsi="Arial"/>
      <w:b/>
      <w:noProof/>
      <w:sz w:val="18"/>
    </w:rPr>
  </w:style>
  <w:style w:type="paragraph" w:styleId="af7">
    <w:name w:val="index heading"/>
    <w:basedOn w:val="a"/>
    <w:next w:val="a"/>
    <w:qFormat/>
    <w:pPr>
      <w:pBdr>
        <w:top w:val="single" w:sz="12" w:space="0" w:color="auto"/>
      </w:pBdr>
      <w:spacing w:before="360" w:after="240"/>
    </w:pPr>
    <w:rPr>
      <w:b/>
      <w:i/>
      <w:sz w:val="26"/>
    </w:rPr>
  </w:style>
  <w:style w:type="paragraph" w:styleId="af8">
    <w:name w:val="footnote text"/>
    <w:basedOn w:val="a"/>
    <w:link w:val="af9"/>
    <w:qFormat/>
    <w:rsid w:val="00E43885"/>
    <w:pPr>
      <w:keepLines/>
      <w:spacing w:after="0"/>
      <w:ind w:left="454" w:hanging="454"/>
    </w:pPr>
    <w:rPr>
      <w:sz w:val="16"/>
    </w:rPr>
  </w:style>
  <w:style w:type="paragraph" w:styleId="53">
    <w:name w:val="List 5"/>
    <w:basedOn w:val="43"/>
    <w:qFormat/>
    <w:rsid w:val="00E43885"/>
    <w:pPr>
      <w:ind w:left="1702"/>
    </w:pPr>
  </w:style>
  <w:style w:type="paragraph" w:styleId="43">
    <w:name w:val="List 4"/>
    <w:basedOn w:val="32"/>
    <w:qFormat/>
    <w:rsid w:val="00E43885"/>
    <w:pPr>
      <w:ind w:left="1418"/>
    </w:pPr>
  </w:style>
  <w:style w:type="paragraph" w:styleId="TOC9">
    <w:name w:val="toc 9"/>
    <w:basedOn w:val="TOC8"/>
    <w:qFormat/>
    <w:rsid w:val="00E43885"/>
    <w:pPr>
      <w:ind w:left="1418" w:hanging="1418"/>
    </w:pPr>
  </w:style>
  <w:style w:type="paragraph" w:styleId="25">
    <w:name w:val="Body Text 2"/>
    <w:basedOn w:val="a"/>
    <w:link w:val="26"/>
    <w:qFormat/>
    <w:pPr>
      <w:spacing w:after="0"/>
      <w:jc w:val="both"/>
    </w:pPr>
    <w:rPr>
      <w:rFonts w:eastAsia="MS Mincho"/>
      <w:sz w:val="24"/>
      <w:lang w:val="zh-CN" w:eastAsia="en-GB"/>
    </w:rPr>
  </w:style>
  <w:style w:type="paragraph" w:styleId="11">
    <w:name w:val="index 1"/>
    <w:basedOn w:val="a"/>
    <w:qFormat/>
    <w:rsid w:val="00E43885"/>
    <w:pPr>
      <w:keepLines/>
      <w:spacing w:after="0"/>
    </w:pPr>
  </w:style>
  <w:style w:type="paragraph" w:styleId="27">
    <w:name w:val="index 2"/>
    <w:basedOn w:val="11"/>
    <w:qFormat/>
    <w:rsid w:val="00E43885"/>
    <w:pPr>
      <w:ind w:left="284"/>
    </w:pPr>
  </w:style>
  <w:style w:type="paragraph" w:styleId="afa">
    <w:name w:val="annotation subject"/>
    <w:basedOn w:val="a9"/>
    <w:next w:val="a9"/>
    <w:link w:val="afb"/>
    <w:qFormat/>
    <w:rPr>
      <w:b/>
      <w:bCs/>
    </w:rPr>
  </w:style>
  <w:style w:type="table" w:styleId="afc">
    <w:name w:val="Table Grid"/>
    <w:basedOn w:val="a1"/>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d">
    <w:name w:val="Strong"/>
    <w:uiPriority w:val="22"/>
    <w:qFormat/>
    <w:rPr>
      <w:b/>
      <w:bCs/>
    </w:rPr>
  </w:style>
  <w:style w:type="character" w:styleId="afe">
    <w:name w:val="page number"/>
    <w:qFormat/>
  </w:style>
  <w:style w:type="character" w:styleId="aff">
    <w:name w:val="FollowedHyperlink"/>
    <w:uiPriority w:val="99"/>
    <w:qFormat/>
    <w:rPr>
      <w:color w:val="800080"/>
      <w:u w:val="single"/>
    </w:rPr>
  </w:style>
  <w:style w:type="character" w:styleId="aff0">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f1">
    <w:name w:val="annotation reference"/>
    <w:qFormat/>
    <w:rPr>
      <w:sz w:val="16"/>
    </w:rPr>
  </w:style>
  <w:style w:type="character" w:styleId="aff2">
    <w:name w:val="footnote reference"/>
    <w:basedOn w:val="a0"/>
    <w:qFormat/>
    <w:rsid w:val="00E43885"/>
    <w:rPr>
      <w:b/>
      <w:position w:val="6"/>
      <w:sz w:val="16"/>
    </w:rPr>
  </w:style>
  <w:style w:type="paragraph" w:customStyle="1" w:styleId="ZT">
    <w:name w:val="ZT"/>
    <w:qFormat/>
    <w:rsid w:val="00E43885"/>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宋体" w:hAnsi="Arial"/>
      <w:b/>
      <w:sz w:val="34"/>
      <w:lang w:val="en-GB"/>
    </w:rPr>
  </w:style>
  <w:style w:type="paragraph" w:customStyle="1" w:styleId="ZH">
    <w:name w:val="ZH"/>
    <w:qFormat/>
    <w:rsid w:val="00E43885"/>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宋体" w:hAnsi="Arial"/>
      <w:noProof/>
    </w:rPr>
  </w:style>
  <w:style w:type="paragraph" w:customStyle="1" w:styleId="TT">
    <w:name w:val="TT"/>
    <w:basedOn w:val="1"/>
    <w:next w:val="a"/>
    <w:qFormat/>
    <w:rsid w:val="00E43885"/>
    <w:pPr>
      <w:outlineLvl w:val="9"/>
    </w:pPr>
  </w:style>
  <w:style w:type="paragraph" w:customStyle="1" w:styleId="TAH">
    <w:name w:val="TAH"/>
    <w:basedOn w:val="TAC"/>
    <w:link w:val="TAHCar"/>
    <w:qFormat/>
    <w:rsid w:val="00E43885"/>
    <w:rPr>
      <w:b/>
    </w:rPr>
  </w:style>
  <w:style w:type="paragraph" w:customStyle="1" w:styleId="TAC">
    <w:name w:val="TAC"/>
    <w:basedOn w:val="TAL"/>
    <w:link w:val="TACChar"/>
    <w:qFormat/>
    <w:rsid w:val="00E43885"/>
    <w:pPr>
      <w:jc w:val="center"/>
    </w:pPr>
  </w:style>
  <w:style w:type="paragraph" w:customStyle="1" w:styleId="TAL">
    <w:name w:val="TAL"/>
    <w:basedOn w:val="a"/>
    <w:link w:val="TALCar"/>
    <w:qFormat/>
    <w:rsid w:val="00E43885"/>
    <w:pPr>
      <w:keepNext/>
      <w:keepLines/>
      <w:spacing w:after="0"/>
    </w:pPr>
    <w:rPr>
      <w:rFonts w:ascii="Arial" w:hAnsi="Arial"/>
      <w:sz w:val="18"/>
    </w:rPr>
  </w:style>
  <w:style w:type="paragraph" w:customStyle="1" w:styleId="TF">
    <w:name w:val="TF"/>
    <w:basedOn w:val="TH"/>
    <w:link w:val="TFChar"/>
    <w:qFormat/>
    <w:rsid w:val="00E43885"/>
    <w:pPr>
      <w:keepNext w:val="0"/>
      <w:spacing w:before="0" w:after="240"/>
    </w:pPr>
  </w:style>
  <w:style w:type="paragraph" w:customStyle="1" w:styleId="TH">
    <w:name w:val="TH"/>
    <w:basedOn w:val="a"/>
    <w:link w:val="THChar"/>
    <w:qFormat/>
    <w:rsid w:val="00E43885"/>
    <w:pPr>
      <w:keepNext/>
      <w:keepLines/>
      <w:spacing w:before="60"/>
      <w:jc w:val="center"/>
    </w:pPr>
    <w:rPr>
      <w:rFonts w:ascii="Arial" w:hAnsi="Arial"/>
      <w:b/>
    </w:rPr>
  </w:style>
  <w:style w:type="paragraph" w:customStyle="1" w:styleId="NO">
    <w:name w:val="NO"/>
    <w:basedOn w:val="a"/>
    <w:link w:val="NOChar"/>
    <w:qFormat/>
    <w:rsid w:val="00E43885"/>
    <w:pPr>
      <w:keepLines/>
      <w:ind w:left="1135" w:hanging="851"/>
    </w:pPr>
  </w:style>
  <w:style w:type="paragraph" w:customStyle="1" w:styleId="EX">
    <w:name w:val="EX"/>
    <w:basedOn w:val="a"/>
    <w:link w:val="EXChar"/>
    <w:qFormat/>
    <w:rsid w:val="00E43885"/>
    <w:pPr>
      <w:keepLines/>
      <w:ind w:left="1702" w:hanging="1418"/>
    </w:pPr>
  </w:style>
  <w:style w:type="paragraph" w:customStyle="1" w:styleId="FP">
    <w:name w:val="FP"/>
    <w:basedOn w:val="a"/>
    <w:qFormat/>
    <w:rsid w:val="00E43885"/>
    <w:pPr>
      <w:spacing w:after="0"/>
    </w:pPr>
  </w:style>
  <w:style w:type="paragraph" w:customStyle="1" w:styleId="LD">
    <w:name w:val="LD"/>
    <w:qFormat/>
    <w:rsid w:val="00E43885"/>
    <w:pPr>
      <w:keepNext/>
      <w:keepLines/>
      <w:overflowPunct w:val="0"/>
      <w:autoSpaceDE w:val="0"/>
      <w:autoSpaceDN w:val="0"/>
      <w:adjustRightInd w:val="0"/>
      <w:spacing w:after="0" w:line="180" w:lineRule="exact"/>
      <w:textAlignment w:val="baseline"/>
    </w:pPr>
    <w:rPr>
      <w:rFonts w:ascii="Courier New" w:eastAsia="宋体" w:hAnsi="Courier New"/>
      <w:noProof/>
    </w:rPr>
  </w:style>
  <w:style w:type="paragraph" w:customStyle="1" w:styleId="NW">
    <w:name w:val="NW"/>
    <w:basedOn w:val="NO"/>
    <w:qFormat/>
    <w:rsid w:val="00E43885"/>
    <w:pPr>
      <w:spacing w:after="0"/>
    </w:pPr>
  </w:style>
  <w:style w:type="paragraph" w:customStyle="1" w:styleId="EW">
    <w:name w:val="EW"/>
    <w:basedOn w:val="EX"/>
    <w:qFormat/>
    <w:rsid w:val="00E43885"/>
    <w:pPr>
      <w:spacing w:after="0"/>
    </w:pPr>
  </w:style>
  <w:style w:type="paragraph" w:customStyle="1" w:styleId="EQ">
    <w:name w:val="EQ"/>
    <w:basedOn w:val="a"/>
    <w:next w:val="a"/>
    <w:qFormat/>
    <w:rsid w:val="00E43885"/>
    <w:pPr>
      <w:keepLines/>
      <w:tabs>
        <w:tab w:val="center" w:pos="4536"/>
        <w:tab w:val="right" w:pos="9072"/>
      </w:tabs>
    </w:pPr>
  </w:style>
  <w:style w:type="paragraph" w:customStyle="1" w:styleId="NF">
    <w:name w:val="NF"/>
    <w:basedOn w:val="NO"/>
    <w:qFormat/>
    <w:rsid w:val="00E43885"/>
    <w:pPr>
      <w:keepNext/>
      <w:spacing w:after="0"/>
    </w:pPr>
    <w:rPr>
      <w:rFonts w:ascii="Arial" w:hAnsi="Arial"/>
      <w:sz w:val="18"/>
    </w:rPr>
  </w:style>
  <w:style w:type="paragraph" w:customStyle="1" w:styleId="PL">
    <w:name w:val="PL"/>
    <w:link w:val="PLChar"/>
    <w:qFormat/>
    <w:rsid w:val="00CF2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宋体" w:hAnsi="Courier New"/>
      <w:noProof/>
      <w:sz w:val="16"/>
    </w:rPr>
  </w:style>
  <w:style w:type="paragraph" w:customStyle="1" w:styleId="TAR">
    <w:name w:val="TAR"/>
    <w:basedOn w:val="TAL"/>
    <w:qFormat/>
    <w:rsid w:val="00E43885"/>
    <w:pPr>
      <w:jc w:val="right"/>
    </w:pPr>
  </w:style>
  <w:style w:type="paragraph" w:customStyle="1" w:styleId="TAN">
    <w:name w:val="TAN"/>
    <w:basedOn w:val="TAL"/>
    <w:link w:val="TANChar"/>
    <w:uiPriority w:val="99"/>
    <w:qFormat/>
    <w:rsid w:val="00E43885"/>
    <w:pPr>
      <w:ind w:left="851" w:hanging="851"/>
    </w:pPr>
  </w:style>
  <w:style w:type="paragraph" w:customStyle="1" w:styleId="ZA">
    <w:name w:val="ZA"/>
    <w:qFormat/>
    <w:rsid w:val="00E43885"/>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宋体" w:hAnsi="Arial"/>
      <w:noProof/>
      <w:sz w:val="40"/>
    </w:rPr>
  </w:style>
  <w:style w:type="paragraph" w:customStyle="1" w:styleId="ZB">
    <w:name w:val="ZB"/>
    <w:qFormat/>
    <w:rsid w:val="00E43885"/>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宋体" w:hAnsi="Arial"/>
      <w:i/>
      <w:noProof/>
    </w:rPr>
  </w:style>
  <w:style w:type="paragraph" w:customStyle="1" w:styleId="ZD">
    <w:name w:val="ZD"/>
    <w:qFormat/>
    <w:rsid w:val="00E43885"/>
    <w:pPr>
      <w:framePr w:wrap="notBeside" w:vAnchor="page" w:hAnchor="margin" w:y="15764"/>
      <w:widowControl w:val="0"/>
      <w:overflowPunct w:val="0"/>
      <w:autoSpaceDE w:val="0"/>
      <w:autoSpaceDN w:val="0"/>
      <w:adjustRightInd w:val="0"/>
      <w:spacing w:after="0" w:line="240" w:lineRule="auto"/>
      <w:textAlignment w:val="baseline"/>
    </w:pPr>
    <w:rPr>
      <w:rFonts w:ascii="Arial" w:eastAsia="宋体" w:hAnsi="Arial"/>
      <w:noProof/>
      <w:sz w:val="32"/>
    </w:rPr>
  </w:style>
  <w:style w:type="paragraph" w:customStyle="1" w:styleId="ZU">
    <w:name w:val="ZU"/>
    <w:qFormat/>
    <w:rsid w:val="00E43885"/>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ZV">
    <w:name w:val="ZV"/>
    <w:basedOn w:val="ZU"/>
    <w:qFormat/>
    <w:rsid w:val="00E43885"/>
    <w:pPr>
      <w:framePr w:wrap="notBeside" w:y="16161"/>
    </w:pPr>
  </w:style>
  <w:style w:type="character" w:customStyle="1" w:styleId="ZGSM">
    <w:name w:val="ZGSM"/>
    <w:rsid w:val="00E43885"/>
  </w:style>
  <w:style w:type="paragraph" w:customStyle="1" w:styleId="ZG">
    <w:name w:val="ZG"/>
    <w:qFormat/>
    <w:rsid w:val="00E43885"/>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宋体" w:hAnsi="Arial"/>
      <w:noProof/>
    </w:rPr>
  </w:style>
  <w:style w:type="paragraph" w:customStyle="1" w:styleId="EditorsNote">
    <w:name w:val="Editor's Note"/>
    <w:aliases w:val="Editor's Noteormal,EN"/>
    <w:basedOn w:val="NO"/>
    <w:link w:val="EditorsNoteChar"/>
    <w:qFormat/>
    <w:rsid w:val="00E43885"/>
    <w:rPr>
      <w:color w:val="FF0000"/>
    </w:rPr>
  </w:style>
  <w:style w:type="paragraph" w:customStyle="1" w:styleId="B1">
    <w:name w:val="B1"/>
    <w:basedOn w:val="a3"/>
    <w:link w:val="B1Char1"/>
    <w:qFormat/>
    <w:rsid w:val="00E43885"/>
  </w:style>
  <w:style w:type="paragraph" w:customStyle="1" w:styleId="B2">
    <w:name w:val="B2"/>
    <w:basedOn w:val="21"/>
    <w:link w:val="B2Char"/>
    <w:qFormat/>
    <w:rsid w:val="00E43885"/>
  </w:style>
  <w:style w:type="paragraph" w:customStyle="1" w:styleId="B3">
    <w:name w:val="B3"/>
    <w:basedOn w:val="32"/>
    <w:link w:val="B3Char2"/>
    <w:qFormat/>
    <w:rsid w:val="00E43885"/>
  </w:style>
  <w:style w:type="paragraph" w:customStyle="1" w:styleId="B4">
    <w:name w:val="B4"/>
    <w:basedOn w:val="43"/>
    <w:link w:val="B4Char"/>
    <w:qFormat/>
    <w:rsid w:val="00E43885"/>
  </w:style>
  <w:style w:type="paragraph" w:customStyle="1" w:styleId="B5">
    <w:name w:val="B5"/>
    <w:basedOn w:val="53"/>
    <w:link w:val="B5Char"/>
    <w:qFormat/>
    <w:rsid w:val="00E43885"/>
  </w:style>
  <w:style w:type="paragraph" w:customStyle="1" w:styleId="ZTD">
    <w:name w:val="ZTD"/>
    <w:basedOn w:val="ZB"/>
    <w:qFormat/>
    <w:rsid w:val="00E4388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ALCar">
    <w:name w:val="TAL Car"/>
    <w:link w:val="TAL"/>
    <w:qFormat/>
    <w:rPr>
      <w:rFonts w:ascii="Arial" w:eastAsia="宋体" w:hAnsi="Arial"/>
      <w:sz w:val="18"/>
      <w:lang w:val="en-GB"/>
    </w:rPr>
  </w:style>
  <w:style w:type="character" w:customStyle="1" w:styleId="TAHCar">
    <w:name w:val="TAH Car"/>
    <w:link w:val="TAH"/>
    <w:qFormat/>
    <w:locked/>
    <w:rPr>
      <w:rFonts w:ascii="Arial" w:eastAsia="宋体" w:hAnsi="Arial"/>
      <w:b/>
      <w:sz w:val="18"/>
      <w:lang w:val="en-GB"/>
    </w:rPr>
  </w:style>
  <w:style w:type="character" w:customStyle="1" w:styleId="EditorsNoteChar">
    <w:name w:val="Editor's Note Char"/>
    <w:aliases w:val="EN Char"/>
    <w:link w:val="EditorsNote"/>
    <w:qFormat/>
    <w:rPr>
      <w:rFonts w:ascii="Times New Roman" w:eastAsia="宋体" w:hAnsi="Times New Roman"/>
      <w:color w:val="FF0000"/>
      <w:lang w:val="en-GB"/>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af9">
    <w:name w:val="脚注文本 字符"/>
    <w:link w:val="af8"/>
    <w:qFormat/>
    <w:rPr>
      <w:rFonts w:ascii="Times New Roman" w:eastAsia="宋体" w:hAnsi="Times New Roman"/>
      <w:sz w:val="16"/>
      <w:lang w:val="en-GB"/>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a8">
    <w:name w:val="文档结构图 字符"/>
    <w:link w:val="a7"/>
    <w:uiPriority w:val="99"/>
    <w:qFormat/>
    <w:rPr>
      <w:rFonts w:ascii="Tahoma" w:hAnsi="Tahoma" w:cs="Tahoma"/>
      <w:shd w:val="clear" w:color="auto" w:fill="000080"/>
      <w:lang w:val="en-GB" w:eastAsia="en-US"/>
    </w:rPr>
  </w:style>
  <w:style w:type="character" w:customStyle="1" w:styleId="af0">
    <w:name w:val="纯文本 字符"/>
    <w:link w:val="af"/>
    <w:qFormat/>
    <w:rPr>
      <w:rFonts w:ascii="Courier New" w:hAnsi="Courier New"/>
      <w:lang w:val="nb-NO" w:eastAsia="en-US"/>
    </w:rPr>
  </w:style>
  <w:style w:type="character" w:customStyle="1" w:styleId="ac">
    <w:name w:val="正文文本 字符"/>
    <w:link w:val="ab"/>
    <w:qFormat/>
    <w:rPr>
      <w:rFonts w:ascii="Times New Roman" w:hAnsi="Times New Roman"/>
      <w:lang w:val="en-GB" w:eastAsia="en-US"/>
    </w:rPr>
  </w:style>
  <w:style w:type="character" w:customStyle="1" w:styleId="aa">
    <w:name w:val="批注文字 字符"/>
    <w:link w:val="a9"/>
    <w:uiPriority w:val="99"/>
    <w:qFormat/>
    <w:rPr>
      <w:rFonts w:ascii="Times New Roman" w:hAnsi="Times New Roman"/>
      <w:lang w:val="en-GB" w:eastAsia="en-US"/>
    </w:rPr>
  </w:style>
  <w:style w:type="character" w:customStyle="1" w:styleId="NOChar">
    <w:name w:val="NO Char"/>
    <w:link w:val="NO"/>
    <w:qFormat/>
    <w:rPr>
      <w:rFonts w:ascii="Times New Roman" w:eastAsia="宋体" w:hAnsi="Times New Roman"/>
      <w:lang w:val="en-GB"/>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jc w:val="both"/>
    </w:pPr>
    <w:rPr>
      <w:rFonts w:ascii="Arial" w:eastAsia="宋体" w:hAnsi="Arial" w:cs="Arial"/>
      <w:color w:val="0000FF"/>
      <w:kern w:val="2"/>
    </w:rPr>
  </w:style>
  <w:style w:type="character" w:customStyle="1" w:styleId="10">
    <w:name w:val="标题 1 字符"/>
    <w:link w:val="1"/>
    <w:qFormat/>
    <w:rPr>
      <w:rFonts w:ascii="Arial" w:eastAsia="宋体" w:hAnsi="Arial"/>
      <w:sz w:val="36"/>
      <w:lang w:val="en-GB"/>
    </w:rPr>
  </w:style>
  <w:style w:type="character" w:customStyle="1" w:styleId="20">
    <w:name w:val="标题 2 字符"/>
    <w:link w:val="2"/>
    <w:qFormat/>
    <w:rPr>
      <w:rFonts w:ascii="Arial" w:eastAsia="宋体" w:hAnsi="Arial"/>
      <w:sz w:val="32"/>
      <w:lang w:val="en-GB"/>
    </w:rPr>
  </w:style>
  <w:style w:type="character" w:customStyle="1" w:styleId="31">
    <w:name w:val="标题 3 字符"/>
    <w:link w:val="30"/>
    <w:qFormat/>
    <w:rPr>
      <w:rFonts w:ascii="Arial" w:eastAsia="宋体"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Pr>
      <w:rFonts w:ascii="Arial" w:eastAsia="宋体" w:hAnsi="Arial"/>
      <w:sz w:val="24"/>
      <w:lang w:val="en-GB"/>
    </w:rPr>
  </w:style>
  <w:style w:type="paragraph" w:customStyle="1" w:styleId="CommentSubject1">
    <w:name w:val="Comment Subject1"/>
    <w:basedOn w:val="a9"/>
    <w:next w:val="a9"/>
    <w:semiHidden/>
    <w:qFormat/>
    <w:pPr>
      <w:numPr>
        <w:numId w:val="1"/>
      </w:numPr>
      <w:tabs>
        <w:tab w:val="clear" w:pos="851"/>
      </w:tabs>
      <w:ind w:left="0" w:firstLine="0"/>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eastAsia="宋体" w:hAnsi="Arial"/>
      <w:b/>
      <w:lang w:val="en-GB"/>
    </w:rPr>
  </w:style>
  <w:style w:type="character" w:customStyle="1" w:styleId="CharChar2">
    <w:name w:val="Char Char2"/>
    <w:qFormat/>
    <w:rPr>
      <w:rFonts w:ascii="Arial" w:hAnsi="Arial"/>
      <w:sz w:val="24"/>
      <w:lang w:val="en-GB" w:eastAsia="en-US" w:bidi="ar-SA"/>
    </w:rPr>
  </w:style>
  <w:style w:type="character" w:customStyle="1" w:styleId="af2">
    <w:name w:val="批注框文本 字符"/>
    <w:link w:val="af1"/>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rPr>
      <w:rFonts w:ascii="Times New Roman" w:hAnsi="Times New Roman"/>
      <w:lang w:val="en-GB" w:eastAsia="en-US"/>
    </w:rPr>
  </w:style>
  <w:style w:type="character" w:customStyle="1" w:styleId="afb">
    <w:name w:val="批注主题 字符"/>
    <w:link w:val="afa"/>
    <w:qFormat/>
    <w:rPr>
      <w:rFonts w:ascii="Times New Roman" w:hAnsi="Times New Roman"/>
      <w:b/>
      <w:bCs/>
      <w:lang w:val="en-GB" w:eastAsia="en-US"/>
    </w:rPr>
  </w:style>
  <w:style w:type="character" w:customStyle="1" w:styleId="EXChar">
    <w:name w:val="EX Char"/>
    <w:link w:val="EX"/>
    <w:qFormat/>
    <w:locked/>
    <w:rPr>
      <w:rFonts w:ascii="Times New Roman" w:eastAsia="宋体" w:hAnsi="Times New Roman"/>
      <w:lang w:val="en-GB"/>
    </w:rPr>
  </w:style>
  <w:style w:type="character" w:customStyle="1" w:styleId="B1Char1">
    <w:name w:val="B1 Char1"/>
    <w:link w:val="B1"/>
    <w:qFormat/>
    <w:rPr>
      <w:rFonts w:ascii="Times New Roman" w:eastAsia="宋体" w:hAnsi="Times New Roman"/>
      <w:lang w:val="en-GB"/>
    </w:rPr>
  </w:style>
  <w:style w:type="character" w:customStyle="1" w:styleId="51">
    <w:name w:val="标题 5 字符"/>
    <w:link w:val="50"/>
    <w:qFormat/>
    <w:rPr>
      <w:rFonts w:ascii="Arial" w:eastAsia="宋体" w:hAnsi="Arial"/>
      <w:sz w:val="22"/>
      <w:lang w:val="en-GB"/>
    </w:rPr>
  </w:style>
  <w:style w:type="character" w:customStyle="1" w:styleId="60">
    <w:name w:val="标题 6 字符"/>
    <w:link w:val="6"/>
    <w:qFormat/>
    <w:rPr>
      <w:rFonts w:ascii="Arial" w:eastAsia="宋体" w:hAnsi="Arial"/>
      <w:lang w:val="en-GB"/>
    </w:rPr>
  </w:style>
  <w:style w:type="character" w:customStyle="1" w:styleId="70">
    <w:name w:val="标题 7 字符"/>
    <w:link w:val="7"/>
    <w:qFormat/>
    <w:rPr>
      <w:rFonts w:ascii="Arial" w:eastAsia="宋体" w:hAnsi="Arial"/>
      <w:lang w:val="en-GB"/>
    </w:rPr>
  </w:style>
  <w:style w:type="character" w:customStyle="1" w:styleId="80">
    <w:name w:val="标题 8 字符"/>
    <w:link w:val="8"/>
    <w:qFormat/>
    <w:rPr>
      <w:rFonts w:ascii="Arial" w:eastAsia="宋体" w:hAnsi="Arial"/>
      <w:sz w:val="36"/>
      <w:lang w:val="en-GB"/>
    </w:rPr>
  </w:style>
  <w:style w:type="character" w:customStyle="1" w:styleId="90">
    <w:name w:val="标题 9 字符"/>
    <w:link w:val="9"/>
    <w:qFormat/>
    <w:rPr>
      <w:rFonts w:ascii="Arial" w:eastAsia="宋体" w:hAnsi="Arial"/>
      <w:sz w:val="36"/>
      <w:lang w:val="en-GB"/>
    </w:rPr>
  </w:style>
  <w:style w:type="character" w:customStyle="1" w:styleId="a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4"/>
    <w:qFormat/>
    <w:rPr>
      <w:rFonts w:ascii="Arial" w:eastAsia="宋体" w:hAnsi="Arial"/>
      <w:b/>
      <w:noProof/>
      <w:sz w:val="18"/>
    </w:rPr>
  </w:style>
  <w:style w:type="character" w:customStyle="1" w:styleId="TFChar">
    <w:name w:val="TF Char"/>
    <w:link w:val="TF"/>
    <w:qFormat/>
    <w:rPr>
      <w:rFonts w:ascii="Arial" w:eastAsia="宋体" w:hAnsi="Arial"/>
      <w:b/>
      <w:lang w:val="en-GB"/>
    </w:rPr>
  </w:style>
  <w:style w:type="character" w:customStyle="1" w:styleId="PLChar">
    <w:name w:val="PL Char"/>
    <w:link w:val="PL"/>
    <w:qFormat/>
    <w:rsid w:val="00CF2C2B"/>
    <w:rPr>
      <w:rFonts w:ascii="Courier New" w:eastAsia="宋体" w:hAnsi="Courier New"/>
      <w:noProof/>
      <w:sz w:val="16"/>
      <w:shd w:val="clear" w:color="auto" w:fill="E6E6E6"/>
    </w:rPr>
  </w:style>
  <w:style w:type="character" w:customStyle="1" w:styleId="B2Char">
    <w:name w:val="B2 Char"/>
    <w:link w:val="B2"/>
    <w:qFormat/>
    <w:rPr>
      <w:rFonts w:ascii="Times New Roman" w:eastAsia="宋体" w:hAnsi="Times New Roman"/>
      <w:lang w:val="en-GB"/>
    </w:rPr>
  </w:style>
  <w:style w:type="character" w:customStyle="1" w:styleId="B3Char2">
    <w:name w:val="B3 Char2"/>
    <w:link w:val="B3"/>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af5">
    <w:name w:val="页脚 字符"/>
    <w:link w:val="af3"/>
    <w:uiPriority w:val="99"/>
    <w:qFormat/>
    <w:rPr>
      <w:rFonts w:ascii="Arial" w:eastAsia="宋体" w:hAnsi="Arial"/>
      <w:b/>
      <w:i/>
      <w:noProof/>
      <w:sz w:val="18"/>
    </w:rPr>
  </w:style>
  <w:style w:type="character" w:customStyle="1" w:styleId="ae">
    <w:name w:val="正文文本缩进 字符"/>
    <w:link w:val="ad"/>
    <w:qFormat/>
    <w:rPr>
      <w:rFonts w:ascii="Times New Roman" w:eastAsia="MS Mincho" w:hAnsi="Times New Roman"/>
      <w:sz w:val="22"/>
      <w:lang w:val="zh-CN" w:eastAsia="zh-CN"/>
    </w:rPr>
  </w:style>
  <w:style w:type="character" w:customStyle="1" w:styleId="26">
    <w:name w:val="正文文本 2 字符"/>
    <w:link w:val="25"/>
    <w:rPr>
      <w:rFonts w:ascii="Times New Roman" w:eastAsia="MS Mincho" w:hAnsi="Times New Roman"/>
      <w:sz w:val="24"/>
      <w:lang w:val="zh-CN" w:eastAsia="en-GB"/>
    </w:rPr>
  </w:style>
  <w:style w:type="paragraph" w:customStyle="1" w:styleId="B6">
    <w:name w:val="B6"/>
    <w:basedOn w:val="B5"/>
    <w:link w:val="B6Char"/>
    <w:qFormat/>
    <w:pPr>
      <w:ind w:left="1985"/>
    </w:pPr>
    <w:rPr>
      <w:rFonts w:eastAsia="MS Mincho"/>
      <w:lang w:val="zh-CN"/>
    </w:rPr>
  </w:style>
  <w:style w:type="character" w:customStyle="1" w:styleId="B6Char">
    <w:name w:val="B6 Char"/>
    <w:link w:val="B6"/>
    <w:qFormat/>
    <w:rPr>
      <w:rFonts w:ascii="Times New Roman" w:eastAsia="MS Mincho" w:hAnsi="Times New Roman"/>
      <w:lang w:val="zh-CN" w:eastAsia="zh-CN"/>
    </w:rPr>
  </w:style>
  <w:style w:type="paragraph" w:styleId="aff3">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落11,列出段落"/>
    <w:basedOn w:val="a"/>
    <w:link w:val="aff4"/>
    <w:uiPriority w:val="34"/>
    <w:qFormat/>
    <w:pPr>
      <w:spacing w:after="0"/>
      <w:ind w:left="720"/>
    </w:pPr>
    <w:rPr>
      <w:rFonts w:ascii="Calibri" w:eastAsia="Calibri" w:hAnsi="Calibri"/>
      <w:sz w:val="22"/>
      <w:szCs w:val="22"/>
      <w:lang w:val="zh-CN"/>
    </w:rPr>
  </w:style>
  <w:style w:type="character" w:customStyle="1" w:styleId="aff4">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spacing w:before="40" w:after="0"/>
      <w:ind w:left="1619" w:hanging="360"/>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ind w:left="1619"/>
    </w:pPr>
    <w:rPr>
      <w:rFonts w:ascii="Arial" w:eastAsia="MS Mincho" w:hAnsi="Arial"/>
      <w:b/>
      <w:szCs w:val="24"/>
      <w:lang w:eastAsia="en-GB"/>
    </w:rPr>
  </w:style>
  <w:style w:type="character" w:customStyle="1" w:styleId="TACChar">
    <w:name w:val="TAC Char"/>
    <w:link w:val="TAC"/>
    <w:qFormat/>
    <w:locked/>
    <w:rPr>
      <w:rFonts w:ascii="Arial" w:eastAsia="宋体" w:hAnsi="Arial"/>
      <w:sz w:val="18"/>
      <w:lang w:val="en-GB"/>
    </w:rPr>
  </w:style>
  <w:style w:type="paragraph" w:customStyle="1" w:styleId="B8">
    <w:name w:val="B8"/>
    <w:basedOn w:val="B7"/>
    <w:qFormat/>
    <w:pPr>
      <w:ind w:left="2552"/>
    </w:pPr>
    <w:rPr>
      <w:rFonts w:eastAsia="Times New Roman"/>
      <w:lang w:val="en-US" w:eastAsia="ja-JP"/>
    </w:rPr>
  </w:style>
  <w:style w:type="paragraph" w:customStyle="1" w:styleId="Revision11">
    <w:name w:val="Revision11"/>
    <w:hidden/>
    <w:uiPriority w:val="99"/>
    <w:semiHidden/>
    <w:qFormat/>
    <w:rPr>
      <w:rFonts w:ascii="Times New Roman" w:eastAsia="MS Mincho" w:hAnsi="Times New Roman"/>
      <w:lang w:val="en-GB" w:eastAsia="en-US"/>
    </w:rPr>
  </w:style>
  <w:style w:type="paragraph" w:customStyle="1" w:styleId="B9">
    <w:name w:val="B9"/>
    <w:basedOn w:val="B8"/>
    <w:qFormat/>
    <w:pPr>
      <w:ind w:left="2836"/>
    </w:pPr>
  </w:style>
  <w:style w:type="paragraph" w:customStyle="1" w:styleId="B10">
    <w:name w:val="B10"/>
    <w:basedOn w:val="B5"/>
    <w:link w:val="B10Char"/>
    <w:qFormat/>
    <w:pPr>
      <w:ind w:left="3119"/>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pPr>
      <w:spacing w:after="0" w:line="240" w:lineRule="auto"/>
    </w:pPr>
    <w:rPr>
      <w:rFonts w:ascii="Times New Roman" w:hAnsi="Times New Roman"/>
      <w:lang w:val="en-GB" w:eastAsia="en-US"/>
    </w:rPr>
  </w:style>
  <w:style w:type="paragraph" w:styleId="aff5">
    <w:name w:val="Revision"/>
    <w:hidden/>
    <w:uiPriority w:val="99"/>
    <w:semiHidden/>
    <w:qFormat/>
    <w:rsid w:val="00786272"/>
    <w:pPr>
      <w:spacing w:after="0" w:line="240" w:lineRule="auto"/>
    </w:pPr>
    <w:rPr>
      <w:rFonts w:ascii="Times New Roman" w:hAnsi="Times New Roman"/>
      <w:lang w:val="en-GB" w:eastAsia="en-US"/>
    </w:rPr>
  </w:style>
  <w:style w:type="character" w:customStyle="1" w:styleId="NOZchn">
    <w:name w:val="NO Zchn"/>
    <w:rsid w:val="00E801C6"/>
  </w:style>
  <w:style w:type="numbering" w:customStyle="1" w:styleId="14">
    <w:name w:val="无列表1"/>
    <w:next w:val="a2"/>
    <w:uiPriority w:val="99"/>
    <w:semiHidden/>
    <w:unhideWhenUsed/>
    <w:rsid w:val="00387437"/>
  </w:style>
  <w:style w:type="character" w:styleId="aff6">
    <w:name w:val="Emphasis"/>
    <w:uiPriority w:val="20"/>
    <w:qFormat/>
    <w:rsid w:val="00387437"/>
    <w:rPr>
      <w:i/>
      <w:iCs/>
    </w:rPr>
  </w:style>
  <w:style w:type="paragraph" w:styleId="aff7">
    <w:name w:val="Normal (Web)"/>
    <w:basedOn w:val="a"/>
    <w:uiPriority w:val="99"/>
    <w:unhideWhenUsed/>
    <w:qFormat/>
    <w:rsid w:val="00387437"/>
    <w:pPr>
      <w:spacing w:beforeAutospacing="1" w:after="0" w:afterAutospacing="1"/>
    </w:pPr>
    <w:rPr>
      <w:rFonts w:ascii="CG Times (WN)" w:eastAsia="CG Times (WN)" w:hAnsi="CG Times (WN)"/>
      <w:sz w:val="24"/>
      <w:szCs w:val="24"/>
      <w:lang w:val="en-US"/>
    </w:rPr>
  </w:style>
  <w:style w:type="paragraph" w:customStyle="1" w:styleId="LGTdoc1">
    <w:name w:val="LGTdoc_제목1"/>
    <w:basedOn w:val="a"/>
    <w:qFormat/>
    <w:rsid w:val="00387437"/>
    <w:pPr>
      <w:snapToGrid w:val="0"/>
      <w:spacing w:beforeLines="50" w:before="120" w:after="100" w:afterAutospacing="1"/>
      <w:jc w:val="both"/>
    </w:pPr>
    <w:rPr>
      <w:rFonts w:eastAsia="Batang"/>
      <w:b/>
      <w:sz w:val="28"/>
      <w:lang w:eastAsia="ko-KR"/>
    </w:rPr>
  </w:style>
  <w:style w:type="character" w:customStyle="1" w:styleId="cf01">
    <w:name w:val="cf01"/>
    <w:basedOn w:val="a0"/>
    <w:rsid w:val="00387437"/>
    <w:rPr>
      <w:rFonts w:ascii="Segoe UI" w:hAnsi="Segoe UI" w:cs="Segoe UI" w:hint="default"/>
      <w:sz w:val="18"/>
      <w:szCs w:val="18"/>
    </w:rPr>
  </w:style>
  <w:style w:type="character" w:customStyle="1" w:styleId="cf11">
    <w:name w:val="cf11"/>
    <w:basedOn w:val="a0"/>
    <w:rsid w:val="00387437"/>
    <w:rPr>
      <w:rFonts w:ascii="Segoe UI" w:hAnsi="Segoe UI" w:cs="Segoe UI" w:hint="default"/>
      <w:i/>
      <w:iCs/>
      <w:sz w:val="18"/>
      <w:szCs w:val="18"/>
    </w:rPr>
  </w:style>
  <w:style w:type="character" w:customStyle="1" w:styleId="TANChar">
    <w:name w:val="TAN Char"/>
    <w:link w:val="TAN"/>
    <w:uiPriority w:val="99"/>
    <w:locked/>
    <w:rsid w:val="00387437"/>
    <w:rPr>
      <w:rFonts w:ascii="Arial" w:eastAsia="宋体" w:hAnsi="Arial"/>
      <w:sz w:val="18"/>
      <w:lang w:val="en-GB"/>
    </w:rPr>
  </w:style>
  <w:style w:type="paragraph" w:customStyle="1" w:styleId="maintext">
    <w:name w:val="main text"/>
    <w:basedOn w:val="a"/>
    <w:link w:val="maintextChar"/>
    <w:qFormat/>
    <w:rsid w:val="0038743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87437"/>
    <w:rPr>
      <w:rFonts w:ascii="Times New Roman" w:eastAsia="Malgun Gothic" w:hAnsi="Times New Roman"/>
      <w:lang w:val="en-GB" w:eastAsia="ko-KR"/>
    </w:rPr>
  </w:style>
  <w:style w:type="paragraph" w:customStyle="1" w:styleId="tal0">
    <w:name w:val="tal"/>
    <w:basedOn w:val="a"/>
    <w:rsid w:val="00387437"/>
    <w:pPr>
      <w:spacing w:after="0"/>
    </w:pPr>
    <w:rPr>
      <w:rFonts w:ascii="Arial" w:eastAsiaTheme="minorEastAsia" w:hAnsi="Arial" w:cs="Arial"/>
      <w:sz w:val="22"/>
      <w:szCs w:val="22"/>
    </w:rPr>
  </w:style>
  <w:style w:type="character" w:customStyle="1" w:styleId="normaltextrun">
    <w:name w:val="normaltextrun"/>
    <w:basedOn w:val="a0"/>
    <w:qFormat/>
    <w:rsid w:val="00387437"/>
  </w:style>
  <w:style w:type="table" w:customStyle="1" w:styleId="15">
    <w:name w:val="网格型1"/>
    <w:basedOn w:val="a1"/>
    <w:next w:val="afc"/>
    <w:qFormat/>
    <w:rsid w:val="00387437"/>
    <w:pPr>
      <w:spacing w:after="0" w:line="240" w:lineRule="auto"/>
    </w:pPr>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0"/>
    <w:semiHidden/>
    <w:rsid w:val="00AD2B55"/>
    <w:rPr>
      <w:rFonts w:asciiTheme="majorHAnsi" w:eastAsiaTheme="majorEastAsia" w:hAnsiTheme="majorHAnsi" w:cstheme="majorBidi"/>
      <w:b/>
      <w:bCs/>
      <w:sz w:val="28"/>
      <w:szCs w:val="28"/>
      <w:lang w:val="en-GB" w:eastAsia="ja-JP"/>
    </w:rPr>
  </w:style>
  <w:style w:type="paragraph" w:customStyle="1" w:styleId="msonormal0">
    <w:name w:val="msonormal"/>
    <w:basedOn w:val="a"/>
    <w:qFormat/>
    <w:rsid w:val="00AD2B55"/>
    <w:pPr>
      <w:spacing w:before="100" w:beforeAutospacing="1" w:after="100" w:afterAutospacing="1" w:line="256" w:lineRule="auto"/>
      <w:textAlignment w:val="auto"/>
    </w:pPr>
    <w:rPr>
      <w:rFonts w:eastAsia="Times New Roman"/>
      <w:sz w:val="24"/>
      <w:szCs w:val="24"/>
      <w:lang w:eastAsia="en-GB"/>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AD2B55"/>
    <w:rPr>
      <w:rFonts w:ascii="Times New Roman" w:eastAsia="Times New Roman" w:hAnsi="Times New Roman"/>
      <w:sz w:val="18"/>
      <w:szCs w:val="18"/>
      <w:lang w:val="en-GB" w:eastAsia="ja-JP"/>
    </w:rPr>
  </w:style>
  <w:style w:type="character" w:customStyle="1" w:styleId="24">
    <w:name w:val="列表项目符号 2 字符"/>
    <w:link w:val="23"/>
    <w:qFormat/>
    <w:locked/>
    <w:rsid w:val="00AD2B55"/>
    <w:rPr>
      <w:rFonts w:ascii="Times New Roman" w:eastAsia="宋体" w:hAnsi="Times New Roman"/>
      <w:lang w:val="en-GB"/>
    </w:rPr>
  </w:style>
  <w:style w:type="paragraph" w:styleId="34">
    <w:name w:val="Body Text 3"/>
    <w:basedOn w:val="a"/>
    <w:link w:val="35"/>
    <w:unhideWhenUsed/>
    <w:qFormat/>
    <w:rsid w:val="00AD2B55"/>
    <w:pPr>
      <w:spacing w:after="120"/>
      <w:textAlignment w:val="auto"/>
    </w:pPr>
    <w:rPr>
      <w:rFonts w:eastAsia="Times New Roman"/>
      <w:sz w:val="16"/>
      <w:szCs w:val="16"/>
      <w:lang w:eastAsia="ja-JP"/>
    </w:rPr>
  </w:style>
  <w:style w:type="character" w:customStyle="1" w:styleId="35">
    <w:name w:val="正文文本 3 字符"/>
    <w:basedOn w:val="a0"/>
    <w:link w:val="34"/>
    <w:qFormat/>
    <w:rsid w:val="00AD2B55"/>
    <w:rPr>
      <w:rFonts w:ascii="Times New Roman" w:eastAsia="Times New Roman" w:hAnsi="Times New Roman"/>
      <w:sz w:val="16"/>
      <w:szCs w:val="16"/>
      <w:lang w:val="en-GB" w:eastAsia="ja-JP"/>
    </w:rPr>
  </w:style>
  <w:style w:type="character" w:customStyle="1" w:styleId="3GPPNormalTextChar">
    <w:name w:val="3GPP Normal Text Char"/>
    <w:link w:val="3GPPNormalText"/>
    <w:qFormat/>
    <w:locked/>
    <w:rsid w:val="00AD2B55"/>
    <w:rPr>
      <w:rFonts w:ascii="Arial" w:eastAsia="MS Mincho" w:hAnsi="Arial" w:cs="Arial"/>
      <w:sz w:val="24"/>
      <w:szCs w:val="24"/>
      <w:lang w:val="en-GB" w:eastAsia="en-US"/>
    </w:rPr>
  </w:style>
  <w:style w:type="paragraph" w:customStyle="1" w:styleId="3GPPNormalText">
    <w:name w:val="3GPP Normal Text"/>
    <w:basedOn w:val="ab"/>
    <w:link w:val="3GPPNormalTextChar"/>
    <w:qFormat/>
    <w:rsid w:val="00AD2B55"/>
    <w:pPr>
      <w:overflowPunct/>
      <w:autoSpaceDE/>
      <w:adjustRightInd/>
      <w:spacing w:after="120" w:line="256" w:lineRule="auto"/>
      <w:ind w:hanging="22"/>
      <w:jc w:val="both"/>
      <w:textAlignment w:val="auto"/>
    </w:pPr>
    <w:rPr>
      <w:rFonts w:ascii="Arial" w:eastAsia="MS Mincho" w:hAnsi="Arial" w:cs="Arial"/>
      <w:sz w:val="24"/>
      <w:szCs w:val="24"/>
      <w:lang w:eastAsia="en-US"/>
    </w:rPr>
  </w:style>
  <w:style w:type="paragraph" w:customStyle="1" w:styleId="EmailDiscussion2">
    <w:name w:val="EmailDiscussion2"/>
    <w:basedOn w:val="Doc-text2"/>
    <w:uiPriority w:val="99"/>
    <w:qFormat/>
    <w:rsid w:val="00AD2B55"/>
    <w:pPr>
      <w:overflowPunct/>
      <w:autoSpaceDE/>
      <w:adjustRightInd/>
      <w:textAlignment w:val="auto"/>
    </w:pPr>
    <w:rPr>
      <w:rFonts w:cs="Arial"/>
    </w:rPr>
  </w:style>
  <w:style w:type="paragraph" w:customStyle="1" w:styleId="pl0">
    <w:name w:val="pl"/>
    <w:basedOn w:val="a"/>
    <w:qFormat/>
    <w:rsid w:val="00AD2B55"/>
    <w:pPr>
      <w:overflowPunct/>
      <w:autoSpaceDE/>
      <w:adjustRightInd/>
      <w:spacing w:before="100" w:beforeAutospacing="1" w:after="100" w:afterAutospacing="1"/>
      <w:textAlignment w:val="auto"/>
    </w:pPr>
    <w:rPr>
      <w:rFonts w:eastAsia="Times New Roman"/>
      <w:sz w:val="24"/>
      <w:szCs w:val="24"/>
      <w:lang w:val="en-US" w:eastAsia="en-GB"/>
    </w:rPr>
  </w:style>
  <w:style w:type="character" w:customStyle="1" w:styleId="EditorsnoteChar0">
    <w:name w:val="Editor´s note Char"/>
    <w:link w:val="Editorsnote0"/>
    <w:qFormat/>
    <w:locked/>
    <w:rsid w:val="00AD2B55"/>
    <w:rPr>
      <w:rFonts w:ascii="Times New Roman" w:eastAsia="Times New Roman" w:hAnsi="Times New Roman"/>
      <w:lang w:val="en-GB" w:eastAsia="ja-JP"/>
    </w:rPr>
  </w:style>
  <w:style w:type="paragraph" w:customStyle="1" w:styleId="Editorsnote0">
    <w:name w:val="Editor´s note"/>
    <w:basedOn w:val="53"/>
    <w:next w:val="EditorsNote"/>
    <w:link w:val="EditorsnoteChar0"/>
    <w:qFormat/>
    <w:rsid w:val="00AD2B55"/>
    <w:pPr>
      <w:textAlignment w:val="auto"/>
    </w:pPr>
    <w:rPr>
      <w:rFonts w:eastAsia="Times New Roman"/>
      <w:lang w:eastAsia="ja-JP"/>
    </w:rPr>
  </w:style>
  <w:style w:type="character" w:customStyle="1" w:styleId="fontstyle01">
    <w:name w:val="fontstyle01"/>
    <w:basedOn w:val="a0"/>
    <w:rsid w:val="00AD2B55"/>
    <w:rPr>
      <w:rFonts w:ascii="TimesNewRomanPSMT" w:eastAsia="TimesNewRomanPSMT" w:hAnsi="TimesNewRomanPSMT" w:hint="default"/>
      <w:color w:val="000000"/>
      <w:sz w:val="20"/>
      <w:szCs w:val="20"/>
    </w:rPr>
  </w:style>
  <w:style w:type="character" w:customStyle="1" w:styleId="B3Car">
    <w:name w:val="B3 Car"/>
    <w:qFormat/>
    <w:rsid w:val="00AD2B55"/>
    <w:rPr>
      <w:rFonts w:ascii="Times New Roman" w:hAnsi="Times New Roman" w:cs="Times New Roman" w:hint="default"/>
      <w:lang w:val="en-GB" w:eastAsia="en-US"/>
    </w:rPr>
  </w:style>
  <w:style w:type="character" w:customStyle="1" w:styleId="ui-provider">
    <w:name w:val="ui-provider"/>
    <w:basedOn w:val="a0"/>
    <w:qFormat/>
    <w:rsid w:val="00AD2B55"/>
  </w:style>
  <w:style w:type="character" w:customStyle="1" w:styleId="150">
    <w:name w:val="15"/>
    <w:basedOn w:val="a0"/>
    <w:qFormat/>
    <w:rsid w:val="00AD2B55"/>
    <w:rPr>
      <w:rFonts w:ascii="Calibri" w:hAnsi="Calibri" w:cs="Calibri" w:hint="default"/>
      <w:color w:val="0000FF"/>
      <w:u w:val="single"/>
    </w:rPr>
  </w:style>
  <w:style w:type="table" w:customStyle="1" w:styleId="28">
    <w:name w:val="网格型2"/>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a1"/>
    <w:qFormat/>
    <w:rsid w:val="00AD2B55"/>
    <w:pPr>
      <w:spacing w:after="0" w:line="240" w:lineRule="auto"/>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uiPriority w:val="39"/>
    <w:rsid w:val="00AD2B55"/>
    <w:pPr>
      <w:spacing w:after="0" w:line="240" w:lineRule="auto"/>
    </w:pPr>
    <w:rPr>
      <w:rFonts w:asciiTheme="minorHAnsi" w:eastAsiaTheme="minorEastAsia" w:hAnsiTheme="minorHAnsi" w:cstheme="minorBid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Bibliography"/>
    <w:basedOn w:val="a"/>
    <w:next w:val="a"/>
    <w:uiPriority w:val="37"/>
    <w:semiHidden/>
    <w:unhideWhenUsed/>
    <w:rsid w:val="0064616E"/>
    <w:rPr>
      <w:rFonts w:eastAsia="Times New Roman"/>
      <w:lang w:eastAsia="ja-JP"/>
    </w:rPr>
  </w:style>
  <w:style w:type="paragraph" w:styleId="aff9">
    <w:name w:val="Block Text"/>
    <w:basedOn w:val="a"/>
    <w:rsid w:val="006461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lang w:eastAsia="ja-JP"/>
    </w:rPr>
  </w:style>
  <w:style w:type="paragraph" w:styleId="affa">
    <w:name w:val="Body Text First Indent"/>
    <w:basedOn w:val="ab"/>
    <w:link w:val="affb"/>
    <w:rsid w:val="0064616E"/>
    <w:pPr>
      <w:ind w:firstLine="360"/>
    </w:pPr>
    <w:rPr>
      <w:rFonts w:eastAsia="Times New Roman"/>
      <w:lang w:eastAsia="ja-JP"/>
    </w:rPr>
  </w:style>
  <w:style w:type="character" w:customStyle="1" w:styleId="affb">
    <w:name w:val="正文文本首行缩进 字符"/>
    <w:basedOn w:val="ac"/>
    <w:link w:val="affa"/>
    <w:rsid w:val="0064616E"/>
    <w:rPr>
      <w:rFonts w:ascii="Times New Roman" w:eastAsia="Times New Roman" w:hAnsi="Times New Roman"/>
      <w:lang w:val="en-GB" w:eastAsia="ja-JP"/>
    </w:rPr>
  </w:style>
  <w:style w:type="paragraph" w:styleId="29">
    <w:name w:val="Body Text First Indent 2"/>
    <w:basedOn w:val="ad"/>
    <w:link w:val="2a"/>
    <w:rsid w:val="0064616E"/>
    <w:pPr>
      <w:spacing w:after="180"/>
      <w:ind w:left="360" w:firstLine="360"/>
      <w:jc w:val="left"/>
    </w:pPr>
    <w:rPr>
      <w:rFonts w:eastAsia="Times New Roman"/>
      <w:sz w:val="20"/>
      <w:lang w:val="en-GB" w:eastAsia="ja-JP"/>
    </w:rPr>
  </w:style>
  <w:style w:type="character" w:customStyle="1" w:styleId="2a">
    <w:name w:val="正文文本首行缩进 2 字符"/>
    <w:basedOn w:val="ae"/>
    <w:link w:val="29"/>
    <w:rsid w:val="0064616E"/>
    <w:rPr>
      <w:rFonts w:ascii="Times New Roman" w:eastAsia="Times New Roman" w:hAnsi="Times New Roman"/>
      <w:sz w:val="22"/>
      <w:lang w:val="en-GB" w:eastAsia="ja-JP"/>
    </w:rPr>
  </w:style>
  <w:style w:type="paragraph" w:styleId="2b">
    <w:name w:val="Body Text Indent 2"/>
    <w:basedOn w:val="a"/>
    <w:link w:val="2c"/>
    <w:rsid w:val="0064616E"/>
    <w:pPr>
      <w:spacing w:after="120" w:line="480" w:lineRule="auto"/>
      <w:ind w:left="283"/>
    </w:pPr>
    <w:rPr>
      <w:rFonts w:eastAsia="Times New Roman"/>
      <w:lang w:eastAsia="ja-JP"/>
    </w:rPr>
  </w:style>
  <w:style w:type="character" w:customStyle="1" w:styleId="2c">
    <w:name w:val="正文文本缩进 2 字符"/>
    <w:basedOn w:val="a0"/>
    <w:link w:val="2b"/>
    <w:rsid w:val="0064616E"/>
    <w:rPr>
      <w:rFonts w:ascii="Times New Roman" w:eastAsia="Times New Roman" w:hAnsi="Times New Roman"/>
      <w:lang w:val="en-GB" w:eastAsia="ja-JP"/>
    </w:rPr>
  </w:style>
  <w:style w:type="paragraph" w:styleId="37">
    <w:name w:val="Body Text Indent 3"/>
    <w:basedOn w:val="a"/>
    <w:link w:val="38"/>
    <w:rsid w:val="0064616E"/>
    <w:pPr>
      <w:spacing w:after="120"/>
      <w:ind w:left="283"/>
    </w:pPr>
    <w:rPr>
      <w:rFonts w:eastAsia="Times New Roman"/>
      <w:sz w:val="16"/>
      <w:szCs w:val="16"/>
      <w:lang w:eastAsia="ja-JP"/>
    </w:rPr>
  </w:style>
  <w:style w:type="character" w:customStyle="1" w:styleId="38">
    <w:name w:val="正文文本缩进 3 字符"/>
    <w:basedOn w:val="a0"/>
    <w:link w:val="37"/>
    <w:rsid w:val="0064616E"/>
    <w:rPr>
      <w:rFonts w:ascii="Times New Roman" w:eastAsia="Times New Roman" w:hAnsi="Times New Roman"/>
      <w:sz w:val="16"/>
      <w:szCs w:val="16"/>
      <w:lang w:val="en-GB" w:eastAsia="ja-JP"/>
    </w:rPr>
  </w:style>
  <w:style w:type="paragraph" w:styleId="affc">
    <w:name w:val="Closing"/>
    <w:basedOn w:val="a"/>
    <w:link w:val="affd"/>
    <w:rsid w:val="0064616E"/>
    <w:pPr>
      <w:spacing w:after="0"/>
      <w:ind w:left="4252"/>
    </w:pPr>
    <w:rPr>
      <w:rFonts w:eastAsia="Times New Roman"/>
      <w:lang w:eastAsia="ja-JP"/>
    </w:rPr>
  </w:style>
  <w:style w:type="character" w:customStyle="1" w:styleId="affd">
    <w:name w:val="结束语 字符"/>
    <w:basedOn w:val="a0"/>
    <w:link w:val="affc"/>
    <w:rsid w:val="0064616E"/>
    <w:rPr>
      <w:rFonts w:ascii="Times New Roman" w:eastAsia="Times New Roman" w:hAnsi="Times New Roman"/>
      <w:lang w:val="en-GB" w:eastAsia="ja-JP"/>
    </w:rPr>
  </w:style>
  <w:style w:type="paragraph" w:styleId="affe">
    <w:name w:val="Date"/>
    <w:basedOn w:val="a"/>
    <w:next w:val="a"/>
    <w:link w:val="afff"/>
    <w:rsid w:val="0064616E"/>
    <w:rPr>
      <w:rFonts w:eastAsia="Times New Roman"/>
      <w:lang w:eastAsia="ja-JP"/>
    </w:rPr>
  </w:style>
  <w:style w:type="character" w:customStyle="1" w:styleId="afff">
    <w:name w:val="日期 字符"/>
    <w:basedOn w:val="a0"/>
    <w:link w:val="affe"/>
    <w:rsid w:val="0064616E"/>
    <w:rPr>
      <w:rFonts w:ascii="Times New Roman" w:eastAsia="Times New Roman" w:hAnsi="Times New Roman"/>
      <w:lang w:val="en-GB" w:eastAsia="ja-JP"/>
    </w:rPr>
  </w:style>
  <w:style w:type="paragraph" w:styleId="afff0">
    <w:name w:val="E-mail Signature"/>
    <w:basedOn w:val="a"/>
    <w:link w:val="afff1"/>
    <w:rsid w:val="0064616E"/>
    <w:pPr>
      <w:spacing w:after="0"/>
    </w:pPr>
    <w:rPr>
      <w:rFonts w:eastAsia="Times New Roman"/>
      <w:lang w:eastAsia="ja-JP"/>
    </w:rPr>
  </w:style>
  <w:style w:type="character" w:customStyle="1" w:styleId="afff1">
    <w:name w:val="电子邮件签名 字符"/>
    <w:basedOn w:val="a0"/>
    <w:link w:val="afff0"/>
    <w:rsid w:val="0064616E"/>
    <w:rPr>
      <w:rFonts w:ascii="Times New Roman" w:eastAsia="Times New Roman" w:hAnsi="Times New Roman"/>
      <w:lang w:val="en-GB" w:eastAsia="ja-JP"/>
    </w:rPr>
  </w:style>
  <w:style w:type="paragraph" w:styleId="afff2">
    <w:name w:val="endnote text"/>
    <w:basedOn w:val="a"/>
    <w:link w:val="afff3"/>
    <w:rsid w:val="0064616E"/>
    <w:pPr>
      <w:spacing w:after="0"/>
    </w:pPr>
    <w:rPr>
      <w:rFonts w:eastAsia="Times New Roman"/>
      <w:lang w:eastAsia="ja-JP"/>
    </w:rPr>
  </w:style>
  <w:style w:type="character" w:customStyle="1" w:styleId="afff3">
    <w:name w:val="尾注文本 字符"/>
    <w:basedOn w:val="a0"/>
    <w:link w:val="afff2"/>
    <w:rsid w:val="0064616E"/>
    <w:rPr>
      <w:rFonts w:ascii="Times New Roman" w:eastAsia="Times New Roman" w:hAnsi="Times New Roman"/>
      <w:lang w:val="en-GB" w:eastAsia="ja-JP"/>
    </w:rPr>
  </w:style>
  <w:style w:type="paragraph" w:styleId="afff4">
    <w:name w:val="envelope address"/>
    <w:basedOn w:val="a"/>
    <w:rsid w:val="0064616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ja-JP"/>
    </w:rPr>
  </w:style>
  <w:style w:type="paragraph" w:styleId="afff5">
    <w:name w:val="envelope return"/>
    <w:basedOn w:val="a"/>
    <w:rsid w:val="0064616E"/>
    <w:pPr>
      <w:spacing w:after="0"/>
    </w:pPr>
    <w:rPr>
      <w:rFonts w:asciiTheme="majorHAnsi" w:eastAsiaTheme="majorEastAsia" w:hAnsiTheme="majorHAnsi" w:cstheme="majorBidi"/>
      <w:lang w:eastAsia="ja-JP"/>
    </w:rPr>
  </w:style>
  <w:style w:type="paragraph" w:styleId="HTML0">
    <w:name w:val="HTML Address"/>
    <w:basedOn w:val="a"/>
    <w:link w:val="HTML1"/>
    <w:rsid w:val="0064616E"/>
    <w:pPr>
      <w:spacing w:after="0"/>
    </w:pPr>
    <w:rPr>
      <w:rFonts w:eastAsia="Times New Roman"/>
      <w:i/>
      <w:iCs/>
      <w:lang w:eastAsia="ja-JP"/>
    </w:rPr>
  </w:style>
  <w:style w:type="character" w:customStyle="1" w:styleId="HTML1">
    <w:name w:val="HTML 地址 字符"/>
    <w:basedOn w:val="a0"/>
    <w:link w:val="HTML0"/>
    <w:rsid w:val="0064616E"/>
    <w:rPr>
      <w:rFonts w:ascii="Times New Roman" w:eastAsia="Times New Roman" w:hAnsi="Times New Roman"/>
      <w:i/>
      <w:iCs/>
      <w:lang w:val="en-GB" w:eastAsia="ja-JP"/>
    </w:rPr>
  </w:style>
  <w:style w:type="paragraph" w:styleId="HTML2">
    <w:name w:val="HTML Preformatted"/>
    <w:basedOn w:val="a"/>
    <w:link w:val="HTML3"/>
    <w:rsid w:val="0064616E"/>
    <w:pPr>
      <w:spacing w:after="0"/>
    </w:pPr>
    <w:rPr>
      <w:rFonts w:ascii="Consolas" w:eastAsia="Times New Roman" w:hAnsi="Consolas"/>
      <w:lang w:eastAsia="ja-JP"/>
    </w:rPr>
  </w:style>
  <w:style w:type="character" w:customStyle="1" w:styleId="HTML3">
    <w:name w:val="HTML 预设格式 字符"/>
    <w:basedOn w:val="a0"/>
    <w:link w:val="HTML2"/>
    <w:rsid w:val="0064616E"/>
    <w:rPr>
      <w:rFonts w:ascii="Consolas" w:eastAsia="Times New Roman" w:hAnsi="Consolas"/>
      <w:lang w:val="en-GB" w:eastAsia="ja-JP"/>
    </w:rPr>
  </w:style>
  <w:style w:type="paragraph" w:styleId="39">
    <w:name w:val="index 3"/>
    <w:basedOn w:val="a"/>
    <w:next w:val="a"/>
    <w:rsid w:val="0064616E"/>
    <w:pPr>
      <w:spacing w:after="0"/>
      <w:ind w:left="600" w:hanging="200"/>
    </w:pPr>
    <w:rPr>
      <w:rFonts w:eastAsia="Times New Roman"/>
      <w:lang w:eastAsia="ja-JP"/>
    </w:rPr>
  </w:style>
  <w:style w:type="paragraph" w:styleId="45">
    <w:name w:val="index 4"/>
    <w:basedOn w:val="a"/>
    <w:next w:val="a"/>
    <w:rsid w:val="0064616E"/>
    <w:pPr>
      <w:spacing w:after="0"/>
      <w:ind w:left="800" w:hanging="200"/>
    </w:pPr>
    <w:rPr>
      <w:rFonts w:eastAsia="Times New Roman"/>
      <w:lang w:eastAsia="ja-JP"/>
    </w:rPr>
  </w:style>
  <w:style w:type="paragraph" w:styleId="54">
    <w:name w:val="index 5"/>
    <w:basedOn w:val="a"/>
    <w:next w:val="a"/>
    <w:rsid w:val="0064616E"/>
    <w:pPr>
      <w:spacing w:after="0"/>
      <w:ind w:left="1000" w:hanging="200"/>
    </w:pPr>
    <w:rPr>
      <w:rFonts w:eastAsia="Times New Roman"/>
      <w:lang w:eastAsia="ja-JP"/>
    </w:rPr>
  </w:style>
  <w:style w:type="paragraph" w:styleId="61">
    <w:name w:val="index 6"/>
    <w:basedOn w:val="a"/>
    <w:next w:val="a"/>
    <w:rsid w:val="0064616E"/>
    <w:pPr>
      <w:spacing w:after="0"/>
      <w:ind w:left="1200" w:hanging="200"/>
    </w:pPr>
    <w:rPr>
      <w:rFonts w:eastAsia="Times New Roman"/>
      <w:lang w:eastAsia="ja-JP"/>
    </w:rPr>
  </w:style>
  <w:style w:type="paragraph" w:styleId="71">
    <w:name w:val="index 7"/>
    <w:basedOn w:val="a"/>
    <w:next w:val="a"/>
    <w:rsid w:val="0064616E"/>
    <w:pPr>
      <w:spacing w:after="0"/>
      <w:ind w:left="1400" w:hanging="200"/>
    </w:pPr>
    <w:rPr>
      <w:rFonts w:eastAsia="Times New Roman"/>
      <w:lang w:eastAsia="ja-JP"/>
    </w:rPr>
  </w:style>
  <w:style w:type="paragraph" w:styleId="81">
    <w:name w:val="index 8"/>
    <w:basedOn w:val="a"/>
    <w:next w:val="a"/>
    <w:rsid w:val="0064616E"/>
    <w:pPr>
      <w:spacing w:after="0"/>
      <w:ind w:left="1600" w:hanging="200"/>
    </w:pPr>
    <w:rPr>
      <w:rFonts w:eastAsia="Times New Roman"/>
      <w:lang w:eastAsia="ja-JP"/>
    </w:rPr>
  </w:style>
  <w:style w:type="paragraph" w:styleId="91">
    <w:name w:val="index 9"/>
    <w:basedOn w:val="a"/>
    <w:next w:val="a"/>
    <w:rsid w:val="0064616E"/>
    <w:pPr>
      <w:spacing w:after="0"/>
      <w:ind w:left="1800" w:hanging="200"/>
    </w:pPr>
    <w:rPr>
      <w:rFonts w:eastAsia="Times New Roman"/>
      <w:lang w:eastAsia="ja-JP"/>
    </w:rPr>
  </w:style>
  <w:style w:type="paragraph" w:styleId="afff6">
    <w:name w:val="Intense Quote"/>
    <w:basedOn w:val="a"/>
    <w:next w:val="a"/>
    <w:link w:val="afff7"/>
    <w:uiPriority w:val="30"/>
    <w:qFormat/>
    <w:rsid w:val="0064616E"/>
    <w:pPr>
      <w:pBdr>
        <w:top w:val="single" w:sz="4" w:space="10" w:color="4472C4" w:themeColor="accent1"/>
        <w:bottom w:val="single" w:sz="4" w:space="10" w:color="4472C4" w:themeColor="accent1"/>
      </w:pBdr>
      <w:spacing w:before="360" w:after="360"/>
      <w:ind w:left="864" w:right="864"/>
      <w:jc w:val="center"/>
    </w:pPr>
    <w:rPr>
      <w:rFonts w:eastAsia="Times New Roman"/>
      <w:i/>
      <w:iCs/>
      <w:color w:val="4472C4" w:themeColor="accent1"/>
      <w:lang w:eastAsia="ja-JP"/>
    </w:rPr>
  </w:style>
  <w:style w:type="character" w:customStyle="1" w:styleId="afff7">
    <w:name w:val="明显引用 字符"/>
    <w:basedOn w:val="a0"/>
    <w:link w:val="afff6"/>
    <w:uiPriority w:val="30"/>
    <w:rsid w:val="0064616E"/>
    <w:rPr>
      <w:rFonts w:ascii="Times New Roman" w:eastAsia="Times New Roman" w:hAnsi="Times New Roman"/>
      <w:i/>
      <w:iCs/>
      <w:color w:val="4472C4" w:themeColor="accent1"/>
      <w:lang w:val="en-GB" w:eastAsia="ja-JP"/>
    </w:rPr>
  </w:style>
  <w:style w:type="paragraph" w:styleId="afff8">
    <w:name w:val="List Continue"/>
    <w:basedOn w:val="a"/>
    <w:rsid w:val="0064616E"/>
    <w:pPr>
      <w:spacing w:after="120"/>
      <w:ind w:left="283"/>
      <w:contextualSpacing/>
    </w:pPr>
    <w:rPr>
      <w:rFonts w:eastAsia="Times New Roman"/>
      <w:lang w:eastAsia="ja-JP"/>
    </w:rPr>
  </w:style>
  <w:style w:type="paragraph" w:styleId="2d">
    <w:name w:val="List Continue 2"/>
    <w:basedOn w:val="a"/>
    <w:rsid w:val="0064616E"/>
    <w:pPr>
      <w:spacing w:after="120"/>
      <w:ind w:left="566"/>
      <w:contextualSpacing/>
    </w:pPr>
    <w:rPr>
      <w:rFonts w:eastAsia="Times New Roman"/>
      <w:lang w:eastAsia="ja-JP"/>
    </w:rPr>
  </w:style>
  <w:style w:type="paragraph" w:styleId="3a">
    <w:name w:val="List Continue 3"/>
    <w:basedOn w:val="a"/>
    <w:rsid w:val="0064616E"/>
    <w:pPr>
      <w:spacing w:after="120"/>
      <w:ind w:left="849"/>
      <w:contextualSpacing/>
    </w:pPr>
    <w:rPr>
      <w:rFonts w:eastAsia="Times New Roman"/>
      <w:lang w:eastAsia="ja-JP"/>
    </w:rPr>
  </w:style>
  <w:style w:type="paragraph" w:styleId="46">
    <w:name w:val="List Continue 4"/>
    <w:basedOn w:val="a"/>
    <w:rsid w:val="0064616E"/>
    <w:pPr>
      <w:spacing w:after="120"/>
      <w:ind w:left="1132"/>
      <w:contextualSpacing/>
    </w:pPr>
    <w:rPr>
      <w:rFonts w:eastAsia="Times New Roman"/>
      <w:lang w:eastAsia="ja-JP"/>
    </w:rPr>
  </w:style>
  <w:style w:type="paragraph" w:styleId="55">
    <w:name w:val="List Continue 5"/>
    <w:basedOn w:val="a"/>
    <w:rsid w:val="0064616E"/>
    <w:pPr>
      <w:spacing w:after="120"/>
      <w:ind w:left="1415"/>
      <w:contextualSpacing/>
    </w:pPr>
    <w:rPr>
      <w:rFonts w:eastAsia="Times New Roman"/>
      <w:lang w:eastAsia="ja-JP"/>
    </w:rPr>
  </w:style>
  <w:style w:type="paragraph" w:styleId="3">
    <w:name w:val="List Number 3"/>
    <w:basedOn w:val="a"/>
    <w:rsid w:val="0064616E"/>
    <w:pPr>
      <w:numPr>
        <w:numId w:val="24"/>
      </w:numPr>
      <w:contextualSpacing/>
    </w:pPr>
    <w:rPr>
      <w:rFonts w:eastAsia="Times New Roman"/>
      <w:lang w:eastAsia="ja-JP"/>
    </w:rPr>
  </w:style>
  <w:style w:type="paragraph" w:styleId="4">
    <w:name w:val="List Number 4"/>
    <w:basedOn w:val="a"/>
    <w:rsid w:val="0064616E"/>
    <w:pPr>
      <w:numPr>
        <w:numId w:val="25"/>
      </w:numPr>
      <w:contextualSpacing/>
    </w:pPr>
    <w:rPr>
      <w:rFonts w:eastAsia="Times New Roman"/>
      <w:lang w:eastAsia="ja-JP"/>
    </w:rPr>
  </w:style>
  <w:style w:type="paragraph" w:styleId="5">
    <w:name w:val="List Number 5"/>
    <w:basedOn w:val="a"/>
    <w:rsid w:val="0064616E"/>
    <w:pPr>
      <w:numPr>
        <w:numId w:val="26"/>
      </w:numPr>
      <w:contextualSpacing/>
    </w:pPr>
    <w:rPr>
      <w:rFonts w:eastAsia="Times New Roman"/>
      <w:lang w:eastAsia="ja-JP"/>
    </w:rPr>
  </w:style>
  <w:style w:type="paragraph" w:styleId="afff9">
    <w:name w:val="macro"/>
    <w:link w:val="afffa"/>
    <w:rsid w:val="0064616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lang w:val="en-GB" w:eastAsia="ja-JP"/>
    </w:rPr>
  </w:style>
  <w:style w:type="character" w:customStyle="1" w:styleId="afffa">
    <w:name w:val="宏文本 字符"/>
    <w:basedOn w:val="a0"/>
    <w:link w:val="afff9"/>
    <w:rsid w:val="0064616E"/>
    <w:rPr>
      <w:rFonts w:ascii="Consolas" w:eastAsia="Times New Roman" w:hAnsi="Consolas"/>
      <w:lang w:val="en-GB" w:eastAsia="ja-JP"/>
    </w:rPr>
  </w:style>
  <w:style w:type="paragraph" w:styleId="afffb">
    <w:name w:val="Message Header"/>
    <w:basedOn w:val="a"/>
    <w:link w:val="afffc"/>
    <w:rsid w:val="006461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ja-JP"/>
    </w:rPr>
  </w:style>
  <w:style w:type="character" w:customStyle="1" w:styleId="afffc">
    <w:name w:val="信息标题 字符"/>
    <w:basedOn w:val="a0"/>
    <w:link w:val="afffb"/>
    <w:rsid w:val="0064616E"/>
    <w:rPr>
      <w:rFonts w:asciiTheme="majorHAnsi" w:eastAsiaTheme="majorEastAsia" w:hAnsiTheme="majorHAnsi" w:cstheme="majorBidi"/>
      <w:sz w:val="24"/>
      <w:szCs w:val="24"/>
      <w:shd w:val="pct20" w:color="auto" w:fill="auto"/>
      <w:lang w:val="en-GB" w:eastAsia="ja-JP"/>
    </w:rPr>
  </w:style>
  <w:style w:type="paragraph" w:styleId="afffd">
    <w:name w:val="No Spacing"/>
    <w:uiPriority w:val="1"/>
    <w:qFormat/>
    <w:rsid w:val="0064616E"/>
    <w:pPr>
      <w:overflowPunct w:val="0"/>
      <w:autoSpaceDE w:val="0"/>
      <w:autoSpaceDN w:val="0"/>
      <w:adjustRightInd w:val="0"/>
      <w:spacing w:after="0" w:line="240" w:lineRule="auto"/>
      <w:textAlignment w:val="baseline"/>
    </w:pPr>
    <w:rPr>
      <w:rFonts w:ascii="Times New Roman" w:eastAsia="Times New Roman" w:hAnsi="Times New Roman"/>
      <w:lang w:val="en-GB" w:eastAsia="ja-JP"/>
    </w:rPr>
  </w:style>
  <w:style w:type="paragraph" w:styleId="afffe">
    <w:name w:val="Normal Indent"/>
    <w:basedOn w:val="a"/>
    <w:rsid w:val="0064616E"/>
    <w:pPr>
      <w:ind w:left="720"/>
    </w:pPr>
    <w:rPr>
      <w:rFonts w:eastAsia="Times New Roman"/>
      <w:lang w:eastAsia="ja-JP"/>
    </w:rPr>
  </w:style>
  <w:style w:type="paragraph" w:styleId="affff">
    <w:name w:val="Note Heading"/>
    <w:basedOn w:val="a"/>
    <w:next w:val="a"/>
    <w:link w:val="affff0"/>
    <w:rsid w:val="0064616E"/>
    <w:pPr>
      <w:spacing w:after="0"/>
    </w:pPr>
    <w:rPr>
      <w:rFonts w:eastAsia="Times New Roman"/>
      <w:lang w:eastAsia="ja-JP"/>
    </w:rPr>
  </w:style>
  <w:style w:type="character" w:customStyle="1" w:styleId="affff0">
    <w:name w:val="注释标题 字符"/>
    <w:basedOn w:val="a0"/>
    <w:link w:val="affff"/>
    <w:rsid w:val="0064616E"/>
    <w:rPr>
      <w:rFonts w:ascii="Times New Roman" w:eastAsia="Times New Roman" w:hAnsi="Times New Roman"/>
      <w:lang w:val="en-GB" w:eastAsia="ja-JP"/>
    </w:rPr>
  </w:style>
  <w:style w:type="paragraph" w:styleId="affff1">
    <w:name w:val="Quote"/>
    <w:basedOn w:val="a"/>
    <w:next w:val="a"/>
    <w:link w:val="affff2"/>
    <w:uiPriority w:val="29"/>
    <w:qFormat/>
    <w:rsid w:val="0064616E"/>
    <w:pPr>
      <w:spacing w:before="200" w:after="160"/>
      <w:ind w:left="864" w:right="864"/>
      <w:jc w:val="center"/>
    </w:pPr>
    <w:rPr>
      <w:rFonts w:eastAsia="Times New Roman"/>
      <w:i/>
      <w:iCs/>
      <w:color w:val="404040" w:themeColor="text1" w:themeTint="BF"/>
      <w:lang w:eastAsia="ja-JP"/>
    </w:rPr>
  </w:style>
  <w:style w:type="character" w:customStyle="1" w:styleId="affff2">
    <w:name w:val="引用 字符"/>
    <w:basedOn w:val="a0"/>
    <w:link w:val="affff1"/>
    <w:uiPriority w:val="29"/>
    <w:rsid w:val="0064616E"/>
    <w:rPr>
      <w:rFonts w:ascii="Times New Roman" w:eastAsia="Times New Roman" w:hAnsi="Times New Roman"/>
      <w:i/>
      <w:iCs/>
      <w:color w:val="404040" w:themeColor="text1" w:themeTint="BF"/>
      <w:lang w:val="en-GB" w:eastAsia="ja-JP"/>
    </w:rPr>
  </w:style>
  <w:style w:type="paragraph" w:styleId="affff3">
    <w:name w:val="Salutation"/>
    <w:basedOn w:val="a"/>
    <w:next w:val="a"/>
    <w:link w:val="affff4"/>
    <w:rsid w:val="0064616E"/>
    <w:rPr>
      <w:rFonts w:eastAsia="Times New Roman"/>
      <w:lang w:eastAsia="ja-JP"/>
    </w:rPr>
  </w:style>
  <w:style w:type="character" w:customStyle="1" w:styleId="affff4">
    <w:name w:val="称呼 字符"/>
    <w:basedOn w:val="a0"/>
    <w:link w:val="affff3"/>
    <w:rsid w:val="0064616E"/>
    <w:rPr>
      <w:rFonts w:ascii="Times New Roman" w:eastAsia="Times New Roman" w:hAnsi="Times New Roman"/>
      <w:lang w:val="en-GB" w:eastAsia="ja-JP"/>
    </w:rPr>
  </w:style>
  <w:style w:type="paragraph" w:styleId="affff5">
    <w:name w:val="Signature"/>
    <w:basedOn w:val="a"/>
    <w:link w:val="affff6"/>
    <w:rsid w:val="0064616E"/>
    <w:pPr>
      <w:spacing w:after="0"/>
      <w:ind w:left="4252"/>
    </w:pPr>
    <w:rPr>
      <w:rFonts w:eastAsia="Times New Roman"/>
      <w:lang w:eastAsia="ja-JP"/>
    </w:rPr>
  </w:style>
  <w:style w:type="character" w:customStyle="1" w:styleId="affff6">
    <w:name w:val="签名 字符"/>
    <w:basedOn w:val="a0"/>
    <w:link w:val="affff5"/>
    <w:rsid w:val="0064616E"/>
    <w:rPr>
      <w:rFonts w:ascii="Times New Roman" w:eastAsia="Times New Roman" w:hAnsi="Times New Roman"/>
      <w:lang w:val="en-GB" w:eastAsia="ja-JP"/>
    </w:rPr>
  </w:style>
  <w:style w:type="paragraph" w:styleId="affff7">
    <w:name w:val="Subtitle"/>
    <w:basedOn w:val="a"/>
    <w:next w:val="a"/>
    <w:link w:val="affff8"/>
    <w:qFormat/>
    <w:rsid w:val="0064616E"/>
    <w:pPr>
      <w:numPr>
        <w:ilvl w:val="1"/>
      </w:numPr>
      <w:spacing w:after="160"/>
    </w:pPr>
    <w:rPr>
      <w:rFonts w:asciiTheme="minorHAnsi" w:eastAsiaTheme="minorEastAsia" w:hAnsiTheme="minorHAnsi" w:cstheme="minorBidi"/>
      <w:color w:val="5A5A5A" w:themeColor="text1" w:themeTint="A5"/>
      <w:spacing w:val="15"/>
      <w:sz w:val="22"/>
      <w:szCs w:val="22"/>
      <w:lang w:eastAsia="ja-JP"/>
    </w:rPr>
  </w:style>
  <w:style w:type="character" w:customStyle="1" w:styleId="affff8">
    <w:name w:val="副标题 字符"/>
    <w:basedOn w:val="a0"/>
    <w:link w:val="affff7"/>
    <w:rsid w:val="0064616E"/>
    <w:rPr>
      <w:rFonts w:asciiTheme="minorHAnsi" w:eastAsiaTheme="minorEastAsia" w:hAnsiTheme="minorHAnsi" w:cstheme="minorBidi"/>
      <w:color w:val="5A5A5A" w:themeColor="text1" w:themeTint="A5"/>
      <w:spacing w:val="15"/>
      <w:sz w:val="22"/>
      <w:szCs w:val="22"/>
      <w:lang w:val="en-GB" w:eastAsia="ja-JP"/>
    </w:rPr>
  </w:style>
  <w:style w:type="paragraph" w:styleId="affff9">
    <w:name w:val="table of authorities"/>
    <w:basedOn w:val="a"/>
    <w:next w:val="a"/>
    <w:rsid w:val="0064616E"/>
    <w:pPr>
      <w:spacing w:after="0"/>
      <w:ind w:left="200" w:hanging="200"/>
    </w:pPr>
    <w:rPr>
      <w:rFonts w:eastAsia="Times New Roman"/>
      <w:lang w:eastAsia="ja-JP"/>
    </w:rPr>
  </w:style>
  <w:style w:type="paragraph" w:styleId="affffa">
    <w:name w:val="table of figures"/>
    <w:basedOn w:val="a"/>
    <w:next w:val="a"/>
    <w:rsid w:val="0064616E"/>
    <w:pPr>
      <w:spacing w:after="0"/>
    </w:pPr>
    <w:rPr>
      <w:rFonts w:eastAsia="Times New Roman"/>
      <w:lang w:eastAsia="ja-JP"/>
    </w:rPr>
  </w:style>
  <w:style w:type="paragraph" w:styleId="affffb">
    <w:name w:val="Title"/>
    <w:basedOn w:val="a"/>
    <w:next w:val="a"/>
    <w:link w:val="affffc"/>
    <w:qFormat/>
    <w:rsid w:val="0064616E"/>
    <w:pPr>
      <w:spacing w:after="0"/>
      <w:contextualSpacing/>
    </w:pPr>
    <w:rPr>
      <w:rFonts w:asciiTheme="majorHAnsi" w:eastAsiaTheme="majorEastAsia" w:hAnsiTheme="majorHAnsi" w:cstheme="majorBidi"/>
      <w:spacing w:val="-10"/>
      <w:kern w:val="28"/>
      <w:sz w:val="56"/>
      <w:szCs w:val="56"/>
      <w:lang w:eastAsia="ja-JP"/>
    </w:rPr>
  </w:style>
  <w:style w:type="character" w:customStyle="1" w:styleId="affffc">
    <w:name w:val="标题 字符"/>
    <w:basedOn w:val="a0"/>
    <w:link w:val="affffb"/>
    <w:rsid w:val="0064616E"/>
    <w:rPr>
      <w:rFonts w:asciiTheme="majorHAnsi" w:eastAsiaTheme="majorEastAsia" w:hAnsiTheme="majorHAnsi" w:cstheme="majorBidi"/>
      <w:spacing w:val="-10"/>
      <w:kern w:val="28"/>
      <w:sz w:val="56"/>
      <w:szCs w:val="56"/>
      <w:lang w:val="en-GB" w:eastAsia="ja-JP"/>
    </w:rPr>
  </w:style>
  <w:style w:type="paragraph" w:styleId="affffd">
    <w:name w:val="toa heading"/>
    <w:basedOn w:val="a"/>
    <w:next w:val="a"/>
    <w:rsid w:val="0064616E"/>
    <w:pPr>
      <w:spacing w:before="120"/>
    </w:pPr>
    <w:rPr>
      <w:rFonts w:asciiTheme="majorHAnsi" w:eastAsiaTheme="majorEastAsia" w:hAnsiTheme="majorHAnsi" w:cstheme="majorBidi"/>
      <w:b/>
      <w:bCs/>
      <w:sz w:val="24"/>
      <w:szCs w:val="24"/>
      <w:lang w:eastAsia="ja-JP"/>
    </w:rPr>
  </w:style>
  <w:style w:type="paragraph" w:styleId="TOC">
    <w:name w:val="TOC Heading"/>
    <w:basedOn w:val="1"/>
    <w:next w:val="a"/>
    <w:uiPriority w:val="39"/>
    <w:semiHidden/>
    <w:unhideWhenUsed/>
    <w:qFormat/>
    <w:rsid w:val="006461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367383">
      <w:bodyDiv w:val="1"/>
      <w:marLeft w:val="0"/>
      <w:marRight w:val="0"/>
      <w:marTop w:val="0"/>
      <w:marBottom w:val="0"/>
      <w:divBdr>
        <w:top w:val="none" w:sz="0" w:space="0" w:color="auto"/>
        <w:left w:val="none" w:sz="0" w:space="0" w:color="auto"/>
        <w:bottom w:val="none" w:sz="0" w:space="0" w:color="auto"/>
        <w:right w:val="none" w:sz="0" w:space="0" w:color="auto"/>
      </w:divBdr>
    </w:div>
    <w:div w:id="122239897">
      <w:bodyDiv w:val="1"/>
      <w:marLeft w:val="0"/>
      <w:marRight w:val="0"/>
      <w:marTop w:val="0"/>
      <w:marBottom w:val="0"/>
      <w:divBdr>
        <w:top w:val="none" w:sz="0" w:space="0" w:color="auto"/>
        <w:left w:val="none" w:sz="0" w:space="0" w:color="auto"/>
        <w:bottom w:val="none" w:sz="0" w:space="0" w:color="auto"/>
        <w:right w:val="none" w:sz="0" w:space="0" w:color="auto"/>
      </w:divBdr>
    </w:div>
    <w:div w:id="163059119">
      <w:bodyDiv w:val="1"/>
      <w:marLeft w:val="0"/>
      <w:marRight w:val="0"/>
      <w:marTop w:val="0"/>
      <w:marBottom w:val="0"/>
      <w:divBdr>
        <w:top w:val="none" w:sz="0" w:space="0" w:color="auto"/>
        <w:left w:val="none" w:sz="0" w:space="0" w:color="auto"/>
        <w:bottom w:val="none" w:sz="0" w:space="0" w:color="auto"/>
        <w:right w:val="none" w:sz="0" w:space="0" w:color="auto"/>
      </w:divBdr>
    </w:div>
    <w:div w:id="213198692">
      <w:bodyDiv w:val="1"/>
      <w:marLeft w:val="0"/>
      <w:marRight w:val="0"/>
      <w:marTop w:val="0"/>
      <w:marBottom w:val="0"/>
      <w:divBdr>
        <w:top w:val="none" w:sz="0" w:space="0" w:color="auto"/>
        <w:left w:val="none" w:sz="0" w:space="0" w:color="auto"/>
        <w:bottom w:val="none" w:sz="0" w:space="0" w:color="auto"/>
        <w:right w:val="none" w:sz="0" w:space="0" w:color="auto"/>
      </w:divBdr>
    </w:div>
    <w:div w:id="438258878">
      <w:bodyDiv w:val="1"/>
      <w:marLeft w:val="0"/>
      <w:marRight w:val="0"/>
      <w:marTop w:val="0"/>
      <w:marBottom w:val="0"/>
      <w:divBdr>
        <w:top w:val="none" w:sz="0" w:space="0" w:color="auto"/>
        <w:left w:val="none" w:sz="0" w:space="0" w:color="auto"/>
        <w:bottom w:val="none" w:sz="0" w:space="0" w:color="auto"/>
        <w:right w:val="none" w:sz="0" w:space="0" w:color="auto"/>
      </w:divBdr>
    </w:div>
    <w:div w:id="530919582">
      <w:bodyDiv w:val="1"/>
      <w:marLeft w:val="0"/>
      <w:marRight w:val="0"/>
      <w:marTop w:val="0"/>
      <w:marBottom w:val="0"/>
      <w:divBdr>
        <w:top w:val="none" w:sz="0" w:space="0" w:color="auto"/>
        <w:left w:val="none" w:sz="0" w:space="0" w:color="auto"/>
        <w:bottom w:val="none" w:sz="0" w:space="0" w:color="auto"/>
        <w:right w:val="none" w:sz="0" w:space="0" w:color="auto"/>
      </w:divBdr>
    </w:div>
    <w:div w:id="650451587">
      <w:bodyDiv w:val="1"/>
      <w:marLeft w:val="0"/>
      <w:marRight w:val="0"/>
      <w:marTop w:val="0"/>
      <w:marBottom w:val="0"/>
      <w:divBdr>
        <w:top w:val="none" w:sz="0" w:space="0" w:color="auto"/>
        <w:left w:val="none" w:sz="0" w:space="0" w:color="auto"/>
        <w:bottom w:val="none" w:sz="0" w:space="0" w:color="auto"/>
        <w:right w:val="none" w:sz="0" w:space="0" w:color="auto"/>
      </w:divBdr>
    </w:div>
    <w:div w:id="801459332">
      <w:bodyDiv w:val="1"/>
      <w:marLeft w:val="0"/>
      <w:marRight w:val="0"/>
      <w:marTop w:val="0"/>
      <w:marBottom w:val="0"/>
      <w:divBdr>
        <w:top w:val="none" w:sz="0" w:space="0" w:color="auto"/>
        <w:left w:val="none" w:sz="0" w:space="0" w:color="auto"/>
        <w:bottom w:val="none" w:sz="0" w:space="0" w:color="auto"/>
        <w:right w:val="none" w:sz="0" w:space="0" w:color="auto"/>
      </w:divBdr>
    </w:div>
    <w:div w:id="944657740">
      <w:bodyDiv w:val="1"/>
      <w:marLeft w:val="0"/>
      <w:marRight w:val="0"/>
      <w:marTop w:val="0"/>
      <w:marBottom w:val="0"/>
      <w:divBdr>
        <w:top w:val="none" w:sz="0" w:space="0" w:color="auto"/>
        <w:left w:val="none" w:sz="0" w:space="0" w:color="auto"/>
        <w:bottom w:val="none" w:sz="0" w:space="0" w:color="auto"/>
        <w:right w:val="none" w:sz="0" w:space="0" w:color="auto"/>
      </w:divBdr>
    </w:div>
    <w:div w:id="1055467181">
      <w:bodyDiv w:val="1"/>
      <w:marLeft w:val="0"/>
      <w:marRight w:val="0"/>
      <w:marTop w:val="0"/>
      <w:marBottom w:val="0"/>
      <w:divBdr>
        <w:top w:val="none" w:sz="0" w:space="0" w:color="auto"/>
        <w:left w:val="none" w:sz="0" w:space="0" w:color="auto"/>
        <w:bottom w:val="none" w:sz="0" w:space="0" w:color="auto"/>
        <w:right w:val="none" w:sz="0" w:space="0" w:color="auto"/>
      </w:divBdr>
    </w:div>
    <w:div w:id="1068311271">
      <w:bodyDiv w:val="1"/>
      <w:marLeft w:val="0"/>
      <w:marRight w:val="0"/>
      <w:marTop w:val="0"/>
      <w:marBottom w:val="0"/>
      <w:divBdr>
        <w:top w:val="none" w:sz="0" w:space="0" w:color="auto"/>
        <w:left w:val="none" w:sz="0" w:space="0" w:color="auto"/>
        <w:bottom w:val="none" w:sz="0" w:space="0" w:color="auto"/>
        <w:right w:val="none" w:sz="0" w:space="0" w:color="auto"/>
      </w:divBdr>
    </w:div>
    <w:div w:id="1154224334">
      <w:bodyDiv w:val="1"/>
      <w:marLeft w:val="0"/>
      <w:marRight w:val="0"/>
      <w:marTop w:val="0"/>
      <w:marBottom w:val="0"/>
      <w:divBdr>
        <w:top w:val="none" w:sz="0" w:space="0" w:color="auto"/>
        <w:left w:val="none" w:sz="0" w:space="0" w:color="auto"/>
        <w:bottom w:val="none" w:sz="0" w:space="0" w:color="auto"/>
        <w:right w:val="none" w:sz="0" w:space="0" w:color="auto"/>
      </w:divBdr>
    </w:div>
    <w:div w:id="1161432504">
      <w:bodyDiv w:val="1"/>
      <w:marLeft w:val="0"/>
      <w:marRight w:val="0"/>
      <w:marTop w:val="0"/>
      <w:marBottom w:val="0"/>
      <w:divBdr>
        <w:top w:val="none" w:sz="0" w:space="0" w:color="auto"/>
        <w:left w:val="none" w:sz="0" w:space="0" w:color="auto"/>
        <w:bottom w:val="none" w:sz="0" w:space="0" w:color="auto"/>
        <w:right w:val="none" w:sz="0" w:space="0" w:color="auto"/>
      </w:divBdr>
    </w:div>
    <w:div w:id="1329601555">
      <w:bodyDiv w:val="1"/>
      <w:marLeft w:val="0"/>
      <w:marRight w:val="0"/>
      <w:marTop w:val="0"/>
      <w:marBottom w:val="0"/>
      <w:divBdr>
        <w:top w:val="none" w:sz="0" w:space="0" w:color="auto"/>
        <w:left w:val="none" w:sz="0" w:space="0" w:color="auto"/>
        <w:bottom w:val="none" w:sz="0" w:space="0" w:color="auto"/>
        <w:right w:val="none" w:sz="0" w:space="0" w:color="auto"/>
      </w:divBdr>
    </w:div>
    <w:div w:id="1354114162">
      <w:bodyDiv w:val="1"/>
      <w:marLeft w:val="0"/>
      <w:marRight w:val="0"/>
      <w:marTop w:val="0"/>
      <w:marBottom w:val="0"/>
      <w:divBdr>
        <w:top w:val="none" w:sz="0" w:space="0" w:color="auto"/>
        <w:left w:val="none" w:sz="0" w:space="0" w:color="auto"/>
        <w:bottom w:val="none" w:sz="0" w:space="0" w:color="auto"/>
        <w:right w:val="none" w:sz="0" w:space="0" w:color="auto"/>
      </w:divBdr>
    </w:div>
    <w:div w:id="1634365804">
      <w:bodyDiv w:val="1"/>
      <w:marLeft w:val="0"/>
      <w:marRight w:val="0"/>
      <w:marTop w:val="0"/>
      <w:marBottom w:val="0"/>
      <w:divBdr>
        <w:top w:val="none" w:sz="0" w:space="0" w:color="auto"/>
        <w:left w:val="none" w:sz="0" w:space="0" w:color="auto"/>
        <w:bottom w:val="none" w:sz="0" w:space="0" w:color="auto"/>
        <w:right w:val="none" w:sz="0" w:space="0" w:color="auto"/>
      </w:divBdr>
    </w:div>
    <w:div w:id="1749187737">
      <w:bodyDiv w:val="1"/>
      <w:marLeft w:val="0"/>
      <w:marRight w:val="0"/>
      <w:marTop w:val="0"/>
      <w:marBottom w:val="0"/>
      <w:divBdr>
        <w:top w:val="none" w:sz="0" w:space="0" w:color="auto"/>
        <w:left w:val="none" w:sz="0" w:space="0" w:color="auto"/>
        <w:bottom w:val="none" w:sz="0" w:space="0" w:color="auto"/>
        <w:right w:val="none" w:sz="0" w:space="0" w:color="auto"/>
      </w:divBdr>
    </w:div>
    <w:div w:id="1805805211">
      <w:bodyDiv w:val="1"/>
      <w:marLeft w:val="0"/>
      <w:marRight w:val="0"/>
      <w:marTop w:val="0"/>
      <w:marBottom w:val="0"/>
      <w:divBdr>
        <w:top w:val="none" w:sz="0" w:space="0" w:color="auto"/>
        <w:left w:val="none" w:sz="0" w:space="0" w:color="auto"/>
        <w:bottom w:val="none" w:sz="0" w:space="0" w:color="auto"/>
        <w:right w:val="none" w:sz="0" w:space="0" w:color="auto"/>
      </w:divBdr>
    </w:div>
    <w:div w:id="1809668188">
      <w:bodyDiv w:val="1"/>
      <w:marLeft w:val="0"/>
      <w:marRight w:val="0"/>
      <w:marTop w:val="0"/>
      <w:marBottom w:val="0"/>
      <w:divBdr>
        <w:top w:val="none" w:sz="0" w:space="0" w:color="auto"/>
        <w:left w:val="none" w:sz="0" w:space="0" w:color="auto"/>
        <w:bottom w:val="none" w:sz="0" w:space="0" w:color="auto"/>
        <w:right w:val="none" w:sz="0" w:space="0" w:color="auto"/>
      </w:divBdr>
    </w:div>
    <w:div w:id="1813253124">
      <w:bodyDiv w:val="1"/>
      <w:marLeft w:val="0"/>
      <w:marRight w:val="0"/>
      <w:marTop w:val="0"/>
      <w:marBottom w:val="0"/>
      <w:divBdr>
        <w:top w:val="none" w:sz="0" w:space="0" w:color="auto"/>
        <w:left w:val="none" w:sz="0" w:space="0" w:color="auto"/>
        <w:bottom w:val="none" w:sz="0" w:space="0" w:color="auto"/>
        <w:right w:val="none" w:sz="0" w:space="0" w:color="auto"/>
      </w:divBdr>
    </w:div>
    <w:div w:id="20726545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vo\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51C75C-4FEE-4B10-BB28-1CCA92245751}">
  <ds:schemaRefs>
    <ds:schemaRef ds:uri="http://schemas.openxmlformats.org/officeDocument/2006/bibliography"/>
  </ds:schemaRefs>
</ds:datastoreItem>
</file>

<file path=customXml/itemProps2.xml><?xml version="1.0" encoding="utf-8"?>
<ds:datastoreItem xmlns:ds="http://schemas.openxmlformats.org/officeDocument/2006/customXml" ds:itemID="{CFC2C26E-BADE-4B44-8370-13DB3BF97D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33C0BF20-1ADF-40DA-9339-C7BD0C085886}">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5.xml><?xml version="1.0" encoding="utf-8"?>
<ds:datastoreItem xmlns:ds="http://schemas.openxmlformats.org/officeDocument/2006/customXml" ds:itemID="{3AE7C603-9EA6-4E72-B54B-642A723D53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17</Pages>
  <Words>7093</Words>
  <Characters>40436</Characters>
  <Application>Microsoft Office Word</Application>
  <DocSecurity>0</DocSecurity>
  <Lines>336</Lines>
  <Paragraphs>94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47435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
  <cp:keywords>CTPClassification=CTP_NT</cp:keywords>
  <cp:lastModifiedBy>Huawei, HiSilicon</cp:lastModifiedBy>
  <cp:revision>84</cp:revision>
  <dcterms:created xsi:type="dcterms:W3CDTF">2024-05-08T08:48:00Z</dcterms:created>
  <dcterms:modified xsi:type="dcterms:W3CDTF">2025-04-09T01:36:00Z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(3)sCvIhRC3+zKVkQRyanCBHKUxknz5XlS5GuWMz0uhy24/vXIninI0TQSyhuFIr7HtxuzTQmdB
tb3RrqoktzMKIYYp9hhP7X9hFkQqWxrx6a5nEjmBXVkhqT4RCN0ZaOZJYnt2lBjAKW6N8+lo
bclS6STo7CHhI93PkelMZdh64sdlGxt3bvR8bJrEQ3n3eBd695O4Nik2d3VXe9IBQYswhqHB
HEb9gnW4nnl0VwcA/I</vt:lpwstr>
  </property>
  <property fmtid="{D5CDD505-2E9C-101B-9397-08002B2CF9AE}" pid="10" name="_2015_ms_pID_7253431">
    <vt:lpwstr>ReDsRk+a6QdjyXZDsWWep2S7QoC6xiwv4wAPjJ5Vr4nkNE7Yafkcdx
njW22LgCRpwrGrzZlKCZyqwMA+2KdUziMH9Quk23UUyFugvAX9D+2E0+KOCzPOQSfCzjSVgc
j/ut4T8fSeEe2Ey6opbiwECMhkz+YfL6o/UB9qEKOqzso4J3t8GNYnXpuRa80mD6/6edU4o3
Zn5wWZEf2r0XiRE3WQ4/WYDIjWtqUm78jkHO</vt:lpwstr>
  </property>
  <property fmtid="{D5CDD505-2E9C-101B-9397-08002B2CF9AE}" pid="11" name="_2015_ms_pID_7253432">
    <vt:lpwstr>pMu+sWZ24BrZPv2nFM9LvmI=</vt:lpwstr>
  </property>
  <property fmtid="{D5CDD505-2E9C-101B-9397-08002B2CF9AE}" pid="12" name="KSOProductBuildVer">
    <vt:lpwstr>2052-11.8.2.9022</vt:lpwstr>
  </property>
  <property fmtid="{D5CDD505-2E9C-101B-9397-08002B2CF9AE}" pid="13" name="ContentTypeId">
    <vt:lpwstr>0x010100F3E9551B3FDDA24EBF0A209BAAD637CA</vt:lpwstr>
  </property>
  <property fmtid="{D5CDD505-2E9C-101B-9397-08002B2CF9AE}" pid="14" name="TaxKeyword">
    <vt:lpwstr>1020;#CTPClassification=CTP_NT|ce1f0795-e420-4dce-82ef-804ad4347e39</vt:lpwstr>
  </property>
  <property fmtid="{D5CDD505-2E9C-101B-9397-08002B2CF9AE}" pid="15" name="_dlc_DocIdItemGuid">
    <vt:lpwstr>57d57022-dd16-4c71-b89e-5725422235ca</vt:lpwstr>
  </property>
  <property fmtid="{D5CDD505-2E9C-101B-9397-08002B2CF9AE}" pid="16" name="EriCOLLCategory">
    <vt:lpwstr/>
  </property>
  <property fmtid="{D5CDD505-2E9C-101B-9397-08002B2CF9AE}" pid="17" name="EriCOLLCountry">
    <vt:lpwstr/>
  </property>
  <property fmtid="{D5CDD505-2E9C-101B-9397-08002B2CF9AE}" pid="18" name="EriCOLLCompetence">
    <vt:lpwstr/>
  </property>
  <property fmtid="{D5CDD505-2E9C-101B-9397-08002B2CF9AE}" pid="19" name="EriCOLLProducts">
    <vt:lpwstr/>
  </property>
  <property fmtid="{D5CDD505-2E9C-101B-9397-08002B2CF9AE}" pid="20" name="EriCOLLCustomer">
    <vt:lpwstr/>
  </property>
  <property fmtid="{D5CDD505-2E9C-101B-9397-08002B2CF9AE}" pid="21" name="EriCOLLProjects">
    <vt:lpwstr/>
  </property>
  <property fmtid="{D5CDD505-2E9C-101B-9397-08002B2CF9AE}" pid="22" name="EriCOLLProcess">
    <vt:lpwstr/>
  </property>
  <property fmtid="{D5CDD505-2E9C-101B-9397-08002B2CF9AE}" pid="23" name="EriCOLLOrganizationUnit">
    <vt:lpwstr/>
  </property>
  <property fmtid="{D5CDD505-2E9C-101B-9397-08002B2CF9AE}" pid="24" name="MSIP_Label_83bcef13-7cac-433f-ba1d-47a323951816_Enabled">
    <vt:lpwstr>true</vt:lpwstr>
  </property>
  <property fmtid="{D5CDD505-2E9C-101B-9397-08002B2CF9AE}" pid="25" name="MSIP_Label_83bcef13-7cac-433f-ba1d-47a323951816_SetDate">
    <vt:lpwstr>2023-11-21T06:48:38Z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83ef2589-4b50-4cc1-b632-aa1e3cd20112</vt:lpwstr>
  </property>
  <property fmtid="{D5CDD505-2E9C-101B-9397-08002B2CF9AE}" pid="30" name="MSIP_Label_83bcef13-7cac-433f-ba1d-47a323951816_ContentBits">
    <vt:lpwstr>0</vt:lpwstr>
  </property>
  <property fmtid="{D5CDD505-2E9C-101B-9397-08002B2CF9AE}" pid="31" name="CWM49e3223089a711ee8000274c0000264c">
    <vt:lpwstr>CWMVHdbQ5PeEais7sdBmRdJJpnmpfGP4ZeFbH8FUwa/qfxAkxYD5uh+41kK7mx8e8ODPVy1IZ+mUzYIft5pA/KdNQ==</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1742779817</vt:lpwstr>
  </property>
</Properties>
</file>